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1707" w14:textId="77777777" w:rsidR="00707110" w:rsidRPr="003B2063" w:rsidRDefault="2CF1F3B6" w:rsidP="4B382193">
      <w:pPr>
        <w:shd w:val="clear" w:color="auto" w:fill="FFFFFF" w:themeFill="background1"/>
        <w:jc w:val="both"/>
        <w:rPr>
          <w:rFonts w:ascii="Open Sans" w:eastAsia="Open Sans" w:hAnsi="Open Sans" w:cs="Open Sans"/>
        </w:rPr>
      </w:pPr>
      <w:r w:rsidRPr="4B382193">
        <w:rPr>
          <w:rFonts w:ascii="Open Sans" w:eastAsia="Open Sans" w:hAnsi="Open Sans" w:cs="Open Sans"/>
          <w:b/>
          <w:bCs/>
          <w:color w:val="646464"/>
        </w:rPr>
        <w:t>CONSULTANCY - TERMS OF REFERENCE</w:t>
      </w:r>
      <w:r w:rsidRPr="4B382193">
        <w:rPr>
          <w:rFonts w:ascii="Open Sans" w:eastAsia="Open Sans" w:hAnsi="Open Sans" w:cs="Open Sans"/>
        </w:rPr>
        <w:t xml:space="preserve"> </w:t>
      </w:r>
    </w:p>
    <w:p w14:paraId="197FA5E3" w14:textId="55EAF6FF" w:rsidR="00812BFD" w:rsidRPr="003B2063" w:rsidRDefault="13566D0A" w:rsidP="4B382193">
      <w:pPr>
        <w:shd w:val="clear" w:color="auto" w:fill="FFFFFF" w:themeFill="background1"/>
        <w:jc w:val="both"/>
        <w:rPr>
          <w:rFonts w:ascii="Open Sans" w:eastAsia="Open Sans" w:hAnsi="Open Sans" w:cs="Open Sans"/>
          <w:b/>
          <w:bCs/>
          <w:color w:val="0068EA"/>
          <w:sz w:val="52"/>
          <w:szCs w:val="52"/>
        </w:rPr>
      </w:pPr>
      <w:r w:rsidRPr="4B382193">
        <w:rPr>
          <w:rFonts w:ascii="Open Sans" w:eastAsia="Open Sans" w:hAnsi="Open Sans" w:cs="Open Sans"/>
          <w:b/>
          <w:bCs/>
          <w:color w:val="0068EA"/>
          <w:sz w:val="52"/>
          <w:szCs w:val="52"/>
        </w:rPr>
        <w:t xml:space="preserve">GIGA Finance </w:t>
      </w:r>
      <w:r w:rsidR="00642C8A">
        <w:rPr>
          <w:rFonts w:ascii="Open Sans" w:eastAsia="Open Sans" w:hAnsi="Open Sans" w:cs="Open Sans"/>
          <w:b/>
          <w:bCs/>
          <w:color w:val="0068EA"/>
          <w:sz w:val="52"/>
          <w:szCs w:val="52"/>
        </w:rPr>
        <w:t>Strategy Advisor</w:t>
      </w:r>
    </w:p>
    <w:p w14:paraId="62B88BAE" w14:textId="77777777" w:rsidR="00C83526" w:rsidRPr="00AD5B8A" w:rsidRDefault="60016E59" w:rsidP="4B382193">
      <w:pPr>
        <w:pStyle w:val="NoSpacing"/>
        <w:rPr>
          <w:rFonts w:eastAsia="Open Sans"/>
          <w:i/>
          <w:iCs/>
        </w:rPr>
      </w:pPr>
      <w:r w:rsidRPr="4B382193">
        <w:rPr>
          <w:rFonts w:eastAsia="Open Sans"/>
          <w:i/>
          <w:iCs/>
        </w:rPr>
        <w:t xml:space="preserve">Division: Office of Innovation/Giga </w:t>
      </w:r>
    </w:p>
    <w:p w14:paraId="5CD36C0C" w14:textId="63A62C10" w:rsidR="00C83526" w:rsidRPr="00AD5B8A" w:rsidRDefault="60016E59" w:rsidP="4B382193">
      <w:pPr>
        <w:pStyle w:val="NoSpacing"/>
        <w:rPr>
          <w:rFonts w:eastAsia="Open Sans"/>
          <w:i/>
          <w:iCs/>
        </w:rPr>
      </w:pPr>
      <w:bookmarkStart w:id="0" w:name="_30j0zll"/>
      <w:bookmarkStart w:id="1" w:name="_1fob9te"/>
      <w:bookmarkEnd w:id="0"/>
      <w:bookmarkEnd w:id="1"/>
      <w:r w:rsidRPr="4B382193">
        <w:rPr>
          <w:rFonts w:eastAsia="Open Sans"/>
          <w:i/>
          <w:iCs/>
        </w:rPr>
        <w:t xml:space="preserve">Duty Station: </w:t>
      </w:r>
      <w:r w:rsidR="00AE73F2">
        <w:rPr>
          <w:rFonts w:eastAsia="Open Sans"/>
          <w:i/>
          <w:iCs/>
        </w:rPr>
        <w:t>Remote</w:t>
      </w:r>
    </w:p>
    <w:p w14:paraId="35E50065" w14:textId="21A0098B" w:rsidR="00C83526" w:rsidRPr="00AD5B8A" w:rsidRDefault="6AC1F75B" w:rsidP="4B382193">
      <w:pPr>
        <w:pStyle w:val="NoSpacing"/>
        <w:rPr>
          <w:rFonts w:eastAsia="Open Sans"/>
          <w:i/>
          <w:iCs/>
        </w:rPr>
      </w:pPr>
      <w:r w:rsidRPr="4B382193">
        <w:rPr>
          <w:rFonts w:eastAsia="Open Sans"/>
          <w:i/>
          <w:iCs/>
        </w:rPr>
        <w:t>Duration: 1</w:t>
      </w:r>
      <w:r w:rsidR="009B7B66">
        <w:rPr>
          <w:rFonts w:eastAsia="Open Sans"/>
          <w:i/>
          <w:iCs/>
        </w:rPr>
        <w:t>2</w:t>
      </w:r>
      <w:r w:rsidRPr="4B382193">
        <w:rPr>
          <w:rFonts w:eastAsia="Open Sans"/>
          <w:i/>
          <w:iCs/>
        </w:rPr>
        <w:t xml:space="preserve"> months</w:t>
      </w:r>
    </w:p>
    <w:p w14:paraId="2D4CFC15" w14:textId="77777777" w:rsidR="00C83526" w:rsidRDefault="00C83526" w:rsidP="4B382193">
      <w:pPr>
        <w:pStyle w:val="NoSpacing"/>
        <w:jc w:val="center"/>
        <w:rPr>
          <w:rFonts w:eastAsia="Open Sans"/>
        </w:rPr>
      </w:pPr>
    </w:p>
    <w:p w14:paraId="2371BD66" w14:textId="77777777" w:rsidR="00C83526" w:rsidRPr="00333601" w:rsidRDefault="60016E59" w:rsidP="4B382193">
      <w:pPr>
        <w:pStyle w:val="Heading3"/>
        <w:rPr>
          <w:rFonts w:ascii="Open Sans" w:hAnsi="Open Sans" w:cs="Open Sans"/>
          <w:b/>
          <w:bCs/>
          <w:color w:val="4771E7"/>
          <w:sz w:val="24"/>
          <w:szCs w:val="24"/>
        </w:rPr>
      </w:pPr>
      <w:bookmarkStart w:id="2" w:name="_bat0sdmym966"/>
      <w:bookmarkEnd w:id="2"/>
      <w:r w:rsidRPr="4B382193">
        <w:rPr>
          <w:rFonts w:ascii="Open Sans" w:hAnsi="Open Sans" w:cs="Open Sans"/>
          <w:b/>
          <w:bCs/>
          <w:color w:val="4771E7"/>
          <w:sz w:val="24"/>
          <w:szCs w:val="24"/>
        </w:rPr>
        <w:t>Advertising summary</w:t>
      </w:r>
    </w:p>
    <w:p w14:paraId="2995460E" w14:textId="7EAC6BE7" w:rsidR="00707110" w:rsidRPr="004747AF" w:rsidRDefault="27C3325C" w:rsidP="009B33BA">
      <w:pPr>
        <w:rPr>
          <w:rFonts w:ascii="Open Sans" w:eastAsia="Open Sans" w:hAnsi="Open Sans" w:cs="Open Sans"/>
          <w:sz w:val="24"/>
          <w:szCs w:val="24"/>
        </w:rPr>
      </w:pPr>
      <w:r w:rsidRPr="00CF1524">
        <w:rPr>
          <w:rFonts w:ascii="Open Sans" w:hAnsi="Open Sans" w:cs="Open Sans"/>
          <w:sz w:val="24"/>
          <w:szCs w:val="24"/>
        </w:rPr>
        <w:t>Giga</w:t>
      </w:r>
      <w:r w:rsidR="6AC1F75B" w:rsidRPr="00CF1524">
        <w:rPr>
          <w:rFonts w:ascii="Open Sans" w:hAnsi="Open Sans" w:cs="Open Sans"/>
          <w:sz w:val="24"/>
          <w:szCs w:val="24"/>
        </w:rPr>
        <w:t xml:space="preserve"> </w:t>
      </w:r>
      <w:r w:rsidR="33489FFA" w:rsidRPr="00CF1524">
        <w:rPr>
          <w:rFonts w:ascii="Open Sans" w:hAnsi="Open Sans" w:cs="Open Sans"/>
          <w:sz w:val="24"/>
          <w:szCs w:val="24"/>
        </w:rPr>
        <w:t xml:space="preserve">seeks </w:t>
      </w:r>
      <w:r w:rsidR="6AC1F75B" w:rsidRPr="00CF1524">
        <w:rPr>
          <w:rFonts w:ascii="Open Sans" w:hAnsi="Open Sans" w:cs="Open Sans"/>
          <w:sz w:val="24"/>
          <w:szCs w:val="24"/>
        </w:rPr>
        <w:t xml:space="preserve">a </w:t>
      </w:r>
      <w:r w:rsidR="33489FFA" w:rsidRPr="00CF1524">
        <w:rPr>
          <w:rFonts w:ascii="Open Sans" w:hAnsi="Open Sans" w:cs="Open Sans"/>
          <w:sz w:val="24"/>
          <w:szCs w:val="24"/>
        </w:rPr>
        <w:t xml:space="preserve">Finance </w:t>
      </w:r>
      <w:r w:rsidR="00642C8A" w:rsidRPr="00CF1524">
        <w:rPr>
          <w:rFonts w:ascii="Open Sans" w:hAnsi="Open Sans" w:cs="Open Sans"/>
          <w:sz w:val="24"/>
          <w:szCs w:val="24"/>
        </w:rPr>
        <w:t xml:space="preserve">Strategy Advisor </w:t>
      </w:r>
      <w:r w:rsidR="33489FFA" w:rsidRPr="00CF1524">
        <w:rPr>
          <w:rFonts w:ascii="Open Sans" w:hAnsi="Open Sans" w:cs="Open Sans"/>
          <w:sz w:val="24"/>
          <w:szCs w:val="24"/>
        </w:rPr>
        <w:t xml:space="preserve">to join </w:t>
      </w:r>
      <w:r w:rsidR="6AC1F75B" w:rsidRPr="00CF1524">
        <w:rPr>
          <w:rFonts w:ascii="Open Sans" w:hAnsi="Open Sans" w:cs="Open Sans"/>
          <w:sz w:val="24"/>
          <w:szCs w:val="24"/>
        </w:rPr>
        <w:t xml:space="preserve">one of the most </w:t>
      </w:r>
      <w:r w:rsidR="33489FFA" w:rsidRPr="00CF1524">
        <w:rPr>
          <w:rFonts w:ascii="Open Sans" w:hAnsi="Open Sans" w:cs="Open Sans"/>
          <w:sz w:val="24"/>
          <w:szCs w:val="24"/>
        </w:rPr>
        <w:t xml:space="preserve">innovative </w:t>
      </w:r>
      <w:r w:rsidR="6AC1F75B" w:rsidRPr="00CF1524">
        <w:rPr>
          <w:rFonts w:ascii="Open Sans" w:hAnsi="Open Sans" w:cs="Open Sans"/>
          <w:sz w:val="24"/>
          <w:szCs w:val="24"/>
        </w:rPr>
        <w:t xml:space="preserve">and impactful </w:t>
      </w:r>
      <w:r w:rsidR="33489FFA" w:rsidRPr="00CF1524">
        <w:rPr>
          <w:rFonts w:ascii="Open Sans" w:hAnsi="Open Sans" w:cs="Open Sans"/>
          <w:sz w:val="24"/>
          <w:szCs w:val="24"/>
        </w:rPr>
        <w:t xml:space="preserve">initiatives </w:t>
      </w:r>
      <w:r w:rsidR="505DD0B2" w:rsidRPr="00CF1524">
        <w:rPr>
          <w:rFonts w:ascii="Open Sans" w:hAnsi="Open Sans" w:cs="Open Sans"/>
          <w:sz w:val="24"/>
          <w:szCs w:val="24"/>
        </w:rPr>
        <w:t xml:space="preserve">at </w:t>
      </w:r>
      <w:r w:rsidR="6AC1F75B" w:rsidRPr="00CF1524">
        <w:rPr>
          <w:rFonts w:ascii="Open Sans" w:hAnsi="Open Sans" w:cs="Open Sans"/>
          <w:sz w:val="24"/>
          <w:szCs w:val="24"/>
        </w:rPr>
        <w:t xml:space="preserve">the United Nations. </w:t>
      </w:r>
      <w:r w:rsidR="00CF1524" w:rsidRPr="00CF1524">
        <w:rPr>
          <w:rFonts w:ascii="Open Sans" w:hAnsi="Open Sans" w:cs="Open Sans"/>
          <w:sz w:val="24"/>
          <w:szCs w:val="24"/>
        </w:rPr>
        <w:t xml:space="preserve">This individual </w:t>
      </w:r>
      <w:r w:rsidR="00CF1524">
        <w:rPr>
          <w:rFonts w:ascii="Open Sans" w:hAnsi="Open Sans" w:cs="Open Sans"/>
          <w:sz w:val="24"/>
          <w:szCs w:val="24"/>
        </w:rPr>
        <w:t xml:space="preserve">will </w:t>
      </w:r>
      <w:r w:rsidR="00CF1524" w:rsidRPr="00CF1524">
        <w:rPr>
          <w:rFonts w:ascii="Open Sans" w:hAnsi="Open Sans" w:cs="Open Sans"/>
          <w:sz w:val="24"/>
          <w:szCs w:val="24"/>
        </w:rPr>
        <w:t>have a range of responsibilities, encompassing financial analysis, planning, reporting, stakeholder engagement, knowledge management, and capacity building</w:t>
      </w:r>
      <w:r w:rsidR="00CF1524">
        <w:rPr>
          <w:rFonts w:ascii="Open Sans" w:hAnsi="Open Sans" w:cs="Open Sans"/>
          <w:sz w:val="24"/>
          <w:szCs w:val="24"/>
        </w:rPr>
        <w:t>.</w:t>
      </w:r>
      <w:bookmarkStart w:id="3" w:name="_3znysh7"/>
      <w:bookmarkEnd w:id="3"/>
      <w:r w:rsidR="00CF1524">
        <w:rPr>
          <w:rFonts w:ascii="Open Sans" w:hAnsi="Open Sans" w:cs="Open Sans"/>
          <w:sz w:val="24"/>
          <w:szCs w:val="24"/>
          <w:shd w:val="clear" w:color="auto" w:fill="F7F7F8"/>
        </w:rPr>
        <w:t xml:space="preserve">  </w:t>
      </w:r>
      <w:r w:rsidR="75E5C2F2" w:rsidRPr="4B382193">
        <w:rPr>
          <w:rFonts w:ascii="Open Sans" w:eastAsia="Open Sans" w:hAnsi="Open Sans" w:cs="Open Sans"/>
          <w:sz w:val="24"/>
          <w:szCs w:val="24"/>
        </w:rPr>
        <w:t xml:space="preserve"> </w:t>
      </w:r>
    </w:p>
    <w:p w14:paraId="41A2F192" w14:textId="09748D65" w:rsidR="00707110" w:rsidRPr="009B7B66" w:rsidRDefault="75E5C2F2" w:rsidP="009B7B66">
      <w:pPr>
        <w:pStyle w:val="Heading3"/>
        <w:rPr>
          <w:rFonts w:ascii="Open Sans" w:hAnsi="Open Sans" w:cs="Open Sans"/>
          <w:b/>
          <w:bCs/>
          <w:color w:val="4771E7"/>
          <w:sz w:val="24"/>
          <w:szCs w:val="24"/>
        </w:rPr>
      </w:pPr>
      <w:r w:rsidRPr="009B7B66">
        <w:rPr>
          <w:rFonts w:ascii="Open Sans" w:hAnsi="Open Sans" w:cs="Open Sans"/>
          <w:b/>
          <w:bCs/>
          <w:color w:val="4771E7"/>
          <w:sz w:val="24"/>
          <w:szCs w:val="24"/>
        </w:rPr>
        <w:t xml:space="preserve">Child Safeguarding </w:t>
      </w:r>
    </w:p>
    <w:p w14:paraId="49A8B4E2" w14:textId="2E57D1C0" w:rsidR="00707110" w:rsidRPr="004747AF" w:rsidRDefault="75E5C2F2" w:rsidP="4B382193">
      <w:pPr>
        <w:spacing w:line="257" w:lineRule="auto"/>
        <w:jc w:val="both"/>
        <w:rPr>
          <w:rFonts w:ascii="Open Sans" w:eastAsia="Open Sans" w:hAnsi="Open Sans" w:cs="Open Sans"/>
          <w:color w:val="282828"/>
          <w:sz w:val="24"/>
          <w:szCs w:val="24"/>
        </w:rPr>
      </w:pPr>
      <w:r w:rsidRPr="4B382193">
        <w:rPr>
          <w:rFonts w:ascii="Open Sans" w:eastAsia="Open Sans" w:hAnsi="Open Sans" w:cs="Open Sans"/>
          <w:color w:val="000000" w:themeColor="text1"/>
          <w:sz w:val="24"/>
          <w:szCs w:val="24"/>
        </w:rPr>
        <w:t xml:space="preserve">Is this project/assignment considered as “Elevated Risk Role” from a child safeguarding perspective? </w:t>
      </w:r>
      <w:proofErr w:type="gramStart"/>
      <w:r w:rsidRPr="4B382193">
        <w:rPr>
          <w:rFonts w:ascii="Segoe UI Symbol" w:eastAsia="Segoe UI Symbol" w:hAnsi="Segoe UI Symbol" w:cs="Segoe UI Symbol"/>
          <w:color w:val="282828"/>
          <w:sz w:val="24"/>
          <w:szCs w:val="24"/>
        </w:rPr>
        <w:t>☐</w:t>
      </w:r>
      <w:r w:rsidRPr="4B382193">
        <w:rPr>
          <w:rFonts w:ascii="Open Sans" w:eastAsia="Open Sans" w:hAnsi="Open Sans" w:cs="Open Sans"/>
          <w:color w:val="282828"/>
          <w:sz w:val="24"/>
          <w:szCs w:val="24"/>
        </w:rPr>
        <w:t xml:space="preserve">  YES</w:t>
      </w:r>
      <w:proofErr w:type="gramEnd"/>
      <w:r w:rsidRPr="4B382193">
        <w:rPr>
          <w:rFonts w:ascii="Open Sans" w:eastAsia="Open Sans" w:hAnsi="Open Sans" w:cs="Open Sans"/>
          <w:color w:val="282828"/>
          <w:sz w:val="24"/>
          <w:szCs w:val="24"/>
        </w:rPr>
        <w:t xml:space="preserve"> </w:t>
      </w:r>
      <w:r w:rsidRPr="4B382193">
        <w:rPr>
          <w:rFonts w:ascii="Segoe UI Symbol" w:eastAsia="Segoe UI Symbol" w:hAnsi="Segoe UI Symbol" w:cs="Segoe UI Symbol"/>
          <w:color w:val="282828"/>
          <w:sz w:val="24"/>
          <w:szCs w:val="24"/>
          <w:highlight w:val="black"/>
        </w:rPr>
        <w:t>☐</w:t>
      </w:r>
      <w:r w:rsidRPr="4B382193">
        <w:rPr>
          <w:rFonts w:ascii="Open Sans" w:eastAsia="Open Sans" w:hAnsi="Open Sans" w:cs="Open Sans"/>
          <w:color w:val="282828"/>
          <w:sz w:val="24"/>
          <w:szCs w:val="24"/>
        </w:rPr>
        <w:t xml:space="preserve">  NO  </w:t>
      </w:r>
    </w:p>
    <w:p w14:paraId="60317654" w14:textId="0BB10EB3" w:rsidR="00707110" w:rsidRPr="004747AF" w:rsidRDefault="75E5C2F2" w:rsidP="4B382193">
      <w:pPr>
        <w:spacing w:line="257" w:lineRule="auto"/>
        <w:jc w:val="both"/>
        <w:rPr>
          <w:rFonts w:ascii="Open Sans" w:eastAsia="Open Sans" w:hAnsi="Open Sans" w:cs="Open Sans"/>
          <w:color w:val="282828"/>
          <w:sz w:val="24"/>
          <w:szCs w:val="24"/>
        </w:rPr>
      </w:pPr>
      <w:r w:rsidRPr="4B382193">
        <w:rPr>
          <w:rFonts w:ascii="Open Sans" w:eastAsia="Open Sans" w:hAnsi="Open Sans" w:cs="Open Sans"/>
          <w:color w:val="282828"/>
          <w:sz w:val="24"/>
          <w:szCs w:val="24"/>
        </w:rPr>
        <w:t xml:space="preserve"> </w:t>
      </w:r>
    </w:p>
    <w:p w14:paraId="05D2ED74" w14:textId="4FCCD41A" w:rsidR="00707110" w:rsidRPr="004747AF" w:rsidRDefault="75E5C2F2" w:rsidP="4B382193">
      <w:pPr>
        <w:spacing w:line="257" w:lineRule="auto"/>
        <w:jc w:val="both"/>
        <w:rPr>
          <w:rFonts w:ascii="Open Sans" w:eastAsia="Open Sans" w:hAnsi="Open Sans" w:cs="Open Sans"/>
          <w:color w:val="282828"/>
          <w:sz w:val="24"/>
          <w:szCs w:val="24"/>
        </w:rPr>
      </w:pPr>
      <w:r w:rsidRPr="4B382193">
        <w:rPr>
          <w:rFonts w:ascii="Open Sans" w:eastAsia="Open Sans" w:hAnsi="Open Sans" w:cs="Open Sans"/>
          <w:color w:val="282828"/>
          <w:sz w:val="24"/>
          <w:szCs w:val="24"/>
        </w:rPr>
        <w:t xml:space="preserve">If YES, check all that apply: </w:t>
      </w:r>
    </w:p>
    <w:p w14:paraId="7A8CA442" w14:textId="373C44CF" w:rsidR="00707110" w:rsidRPr="004747AF" w:rsidRDefault="75E5C2F2" w:rsidP="4B382193">
      <w:pPr>
        <w:spacing w:line="257" w:lineRule="auto"/>
        <w:jc w:val="both"/>
        <w:rPr>
          <w:rFonts w:ascii="Open Sans" w:eastAsia="Open Sans" w:hAnsi="Open Sans" w:cs="Open Sans"/>
          <w:sz w:val="24"/>
          <w:szCs w:val="24"/>
        </w:rPr>
      </w:pPr>
      <w:r w:rsidRPr="4B382193">
        <w:rPr>
          <w:rFonts w:ascii="Open Sans" w:eastAsia="Open Sans" w:hAnsi="Open Sans" w:cs="Open Sans"/>
          <w:sz w:val="24"/>
          <w:szCs w:val="24"/>
        </w:rPr>
        <w:t xml:space="preserve"> </w:t>
      </w:r>
    </w:p>
    <w:p w14:paraId="4F0BFE43" w14:textId="2B657F19" w:rsidR="00707110" w:rsidRPr="004747AF" w:rsidRDefault="75E5C2F2" w:rsidP="4B382193">
      <w:pPr>
        <w:spacing w:line="257" w:lineRule="auto"/>
        <w:jc w:val="both"/>
        <w:rPr>
          <w:rFonts w:ascii="Open Sans" w:eastAsia="Open Sans" w:hAnsi="Open Sans" w:cs="Open Sans"/>
          <w:color w:val="282828"/>
          <w:sz w:val="24"/>
          <w:szCs w:val="24"/>
        </w:rPr>
      </w:pPr>
      <w:r w:rsidRPr="4B382193">
        <w:rPr>
          <w:rFonts w:ascii="Open Sans" w:eastAsia="Open Sans" w:hAnsi="Open Sans" w:cs="Open Sans"/>
          <w:b/>
          <w:bCs/>
          <w:color w:val="282828"/>
          <w:sz w:val="24"/>
          <w:szCs w:val="24"/>
        </w:rPr>
        <w:t>Direct contact role</w:t>
      </w:r>
      <w:r w:rsidRPr="4B382193">
        <w:rPr>
          <w:rFonts w:ascii="Open Sans" w:eastAsia="Open Sans" w:hAnsi="Open Sans" w:cs="Open Sans"/>
          <w:color w:val="282828"/>
          <w:sz w:val="24"/>
          <w:szCs w:val="24"/>
        </w:rPr>
        <w:t xml:space="preserve"> </w:t>
      </w:r>
      <w:r w:rsidRPr="4B382193">
        <w:rPr>
          <w:rFonts w:ascii="Segoe UI Symbol" w:eastAsia="Segoe UI Symbol" w:hAnsi="Segoe UI Symbol" w:cs="Segoe UI Symbol"/>
          <w:color w:val="282828"/>
          <w:sz w:val="24"/>
          <w:szCs w:val="24"/>
        </w:rPr>
        <w:t>☐</w:t>
      </w:r>
      <w:r w:rsidRPr="4B382193">
        <w:rPr>
          <w:rFonts w:ascii="Open Sans" w:eastAsia="Open Sans" w:hAnsi="Open Sans" w:cs="Open Sans"/>
          <w:color w:val="282828"/>
          <w:sz w:val="24"/>
          <w:szCs w:val="24"/>
        </w:rPr>
        <w:t xml:space="preserve"> YES </w:t>
      </w:r>
      <w:r w:rsidR="0F4ABB41" w:rsidRPr="4B382193">
        <w:rPr>
          <w:rFonts w:ascii="Segoe UI Symbol" w:eastAsia="Segoe UI Symbol" w:hAnsi="Segoe UI Symbol" w:cs="Segoe UI Symbol"/>
          <w:color w:val="282828"/>
          <w:sz w:val="24"/>
          <w:szCs w:val="24"/>
          <w:highlight w:val="black"/>
        </w:rPr>
        <w:t>☐</w:t>
      </w:r>
      <w:r w:rsidRPr="4B382193">
        <w:rPr>
          <w:rFonts w:ascii="Open Sans" w:eastAsia="Open Sans" w:hAnsi="Open Sans" w:cs="Open Sans"/>
          <w:color w:val="282828"/>
          <w:sz w:val="24"/>
          <w:szCs w:val="24"/>
        </w:rPr>
        <w:t xml:space="preserve"> NO  </w:t>
      </w:r>
    </w:p>
    <w:p w14:paraId="63A4C4DC" w14:textId="1BA7C29B" w:rsidR="00707110" w:rsidRPr="004747AF" w:rsidRDefault="75E5C2F2" w:rsidP="4B382193">
      <w:pPr>
        <w:spacing w:line="257" w:lineRule="auto"/>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If yes, please indicate the number of hours/months of direct interpersonal contact with children, or work in their immediately physical proximity, with limited supervision by a more senior member of personnel: </w:t>
      </w:r>
    </w:p>
    <w:p w14:paraId="421D198C" w14:textId="337333D1" w:rsidR="00707110" w:rsidRPr="004747AF" w:rsidRDefault="75E5C2F2" w:rsidP="4B382193">
      <w:pPr>
        <w:spacing w:line="257" w:lineRule="auto"/>
        <w:jc w:val="both"/>
        <w:rPr>
          <w:rFonts w:ascii="Open Sans" w:eastAsia="Open Sans" w:hAnsi="Open Sans" w:cs="Open Sans"/>
          <w:b/>
          <w:bCs/>
          <w:color w:val="282828"/>
          <w:sz w:val="24"/>
          <w:szCs w:val="24"/>
        </w:rPr>
      </w:pPr>
      <w:r w:rsidRPr="4B382193">
        <w:rPr>
          <w:rFonts w:ascii="Open Sans" w:eastAsia="Open Sans" w:hAnsi="Open Sans" w:cs="Open Sans"/>
          <w:b/>
          <w:bCs/>
          <w:color w:val="282828"/>
          <w:sz w:val="24"/>
          <w:szCs w:val="24"/>
        </w:rPr>
        <w:t xml:space="preserve"> </w:t>
      </w:r>
    </w:p>
    <w:p w14:paraId="258C0792" w14:textId="1284B19A" w:rsidR="00707110" w:rsidRPr="004747AF" w:rsidRDefault="75E5C2F2" w:rsidP="4B382193">
      <w:pPr>
        <w:spacing w:line="257" w:lineRule="auto"/>
        <w:jc w:val="both"/>
        <w:rPr>
          <w:rFonts w:ascii="Open Sans" w:eastAsia="Open Sans" w:hAnsi="Open Sans" w:cs="Open Sans"/>
          <w:color w:val="282828"/>
          <w:sz w:val="24"/>
          <w:szCs w:val="24"/>
        </w:rPr>
      </w:pPr>
      <w:r w:rsidRPr="4B382193">
        <w:rPr>
          <w:rFonts w:ascii="Open Sans" w:eastAsia="Open Sans" w:hAnsi="Open Sans" w:cs="Open Sans"/>
          <w:b/>
          <w:bCs/>
          <w:color w:val="282828"/>
          <w:sz w:val="24"/>
          <w:szCs w:val="24"/>
        </w:rPr>
        <w:t>Child data role</w:t>
      </w:r>
      <w:r w:rsidRPr="4B382193">
        <w:rPr>
          <w:rFonts w:ascii="Open Sans" w:eastAsia="Open Sans" w:hAnsi="Open Sans" w:cs="Open Sans"/>
          <w:color w:val="282828"/>
          <w:sz w:val="24"/>
          <w:szCs w:val="24"/>
        </w:rPr>
        <w:t xml:space="preserve"> </w:t>
      </w:r>
      <w:r w:rsidRPr="4B382193">
        <w:rPr>
          <w:rFonts w:ascii="Segoe UI Symbol" w:eastAsia="Segoe UI Symbol" w:hAnsi="Segoe UI Symbol" w:cs="Segoe UI Symbol"/>
          <w:color w:val="282828"/>
          <w:sz w:val="24"/>
          <w:szCs w:val="24"/>
        </w:rPr>
        <w:t>☐</w:t>
      </w:r>
      <w:r w:rsidRPr="4B382193">
        <w:rPr>
          <w:rFonts w:ascii="Open Sans" w:eastAsia="Open Sans" w:hAnsi="Open Sans" w:cs="Open Sans"/>
          <w:color w:val="282828"/>
          <w:sz w:val="24"/>
          <w:szCs w:val="24"/>
        </w:rPr>
        <w:t xml:space="preserve"> YES </w:t>
      </w:r>
      <w:r w:rsidR="4F8D1D97" w:rsidRPr="4B382193">
        <w:rPr>
          <w:rFonts w:ascii="Segoe UI Symbol" w:eastAsia="Segoe UI Symbol" w:hAnsi="Segoe UI Symbol" w:cs="Segoe UI Symbol"/>
          <w:color w:val="282828"/>
          <w:sz w:val="24"/>
          <w:szCs w:val="24"/>
          <w:highlight w:val="black"/>
        </w:rPr>
        <w:t>☐</w:t>
      </w:r>
      <w:r w:rsidRPr="4B382193">
        <w:rPr>
          <w:rFonts w:ascii="Open Sans" w:eastAsia="Open Sans" w:hAnsi="Open Sans" w:cs="Open Sans"/>
          <w:color w:val="282828"/>
          <w:sz w:val="24"/>
          <w:szCs w:val="24"/>
        </w:rPr>
        <w:t xml:space="preserve"> NO </w:t>
      </w:r>
    </w:p>
    <w:p w14:paraId="7A9E7DE7" w14:textId="1A9A52B7" w:rsidR="00707110" w:rsidRPr="004747AF" w:rsidRDefault="75E5C2F2" w:rsidP="4B382193">
      <w:pPr>
        <w:spacing w:line="257" w:lineRule="auto"/>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If yes, please indicate the number of hours/months of manipulating or transmitting personal-identifiable information of children (name, national ID, location data, photos):</w:t>
      </w:r>
    </w:p>
    <w:p w14:paraId="7C5BD32F" w14:textId="6C44FD14" w:rsidR="00707110" w:rsidRPr="004747AF" w:rsidRDefault="75E5C2F2" w:rsidP="4B382193">
      <w:pPr>
        <w:jc w:val="both"/>
        <w:rPr>
          <w:rFonts w:ascii="Open Sans" w:eastAsia="Open Sans" w:hAnsi="Open Sans" w:cs="Open Sans"/>
          <w:sz w:val="24"/>
          <w:szCs w:val="24"/>
        </w:rPr>
      </w:pPr>
      <w:r w:rsidRPr="4B382193">
        <w:rPr>
          <w:rFonts w:ascii="Open Sans" w:eastAsia="Open Sans" w:hAnsi="Open Sans" w:cs="Open Sans"/>
          <w:sz w:val="24"/>
          <w:szCs w:val="24"/>
        </w:rPr>
        <w:t xml:space="preserve"> </w:t>
      </w:r>
    </w:p>
    <w:p w14:paraId="643A1886" w14:textId="77777777" w:rsidR="009B7B66" w:rsidRPr="009B7B66" w:rsidRDefault="009B7B66" w:rsidP="009B7B66">
      <w:pPr>
        <w:pStyle w:val="Heading3"/>
        <w:rPr>
          <w:rFonts w:ascii="Open Sans" w:hAnsi="Open Sans" w:cs="Open Sans"/>
          <w:b/>
          <w:bCs/>
          <w:color w:val="4771E7"/>
          <w:sz w:val="24"/>
          <w:szCs w:val="24"/>
        </w:rPr>
      </w:pPr>
      <w:r w:rsidRPr="009B7B66">
        <w:rPr>
          <w:rFonts w:ascii="Open Sans" w:hAnsi="Open Sans" w:cs="Open Sans"/>
          <w:b/>
          <w:bCs/>
          <w:color w:val="4771E7"/>
          <w:sz w:val="24"/>
          <w:szCs w:val="24"/>
        </w:rPr>
        <w:t>About Giga</w:t>
      </w:r>
    </w:p>
    <w:p w14:paraId="23CBB2F5" w14:textId="77777777" w:rsidR="009B7B66" w:rsidRPr="00077194" w:rsidRDefault="009B7B66" w:rsidP="009B7B66">
      <w:pPr>
        <w:spacing w:line="257" w:lineRule="auto"/>
        <w:jc w:val="both"/>
        <w:rPr>
          <w:rFonts w:ascii="Open Sans" w:eastAsia="Open Sans" w:hAnsi="Open Sans" w:cs="Open Sans"/>
          <w:color w:val="000000" w:themeColor="text1"/>
        </w:rPr>
      </w:pPr>
      <w:r w:rsidRPr="00077194">
        <w:rPr>
          <w:rFonts w:ascii="Open Sans" w:eastAsia="Open Sans" w:hAnsi="Open Sans" w:cs="Open Sans"/>
          <w:color w:val="000000" w:themeColor="text1"/>
        </w:rPr>
        <w:t xml:space="preserve">Launched in 2019 as a joint initiative between UNICEF and ITU, Giga has set the ambitious goal to connect every school in the world to the internet. </w:t>
      </w:r>
    </w:p>
    <w:p w14:paraId="589D3885" w14:textId="77777777" w:rsidR="009B7B66" w:rsidRPr="00077194" w:rsidRDefault="009B7B66" w:rsidP="009B7B66">
      <w:pPr>
        <w:spacing w:line="257" w:lineRule="auto"/>
        <w:jc w:val="both"/>
        <w:rPr>
          <w:rFonts w:ascii="Open Sans" w:eastAsia="Open Sans" w:hAnsi="Open Sans" w:cs="Open Sans"/>
          <w:color w:val="000000" w:themeColor="text1"/>
        </w:rPr>
      </w:pPr>
      <w:r w:rsidRPr="00077194">
        <w:rPr>
          <w:rFonts w:ascii="Open Sans" w:eastAsia="Open Sans" w:hAnsi="Open Sans" w:cs="Open Sans"/>
          <w:color w:val="000000" w:themeColor="text1"/>
        </w:rPr>
        <w:lastRenderedPageBreak/>
        <w:t xml:space="preserve">Half of the world’s population has no regular access to the Internet. Millions of children leave school without any digital skills, making it much more difficult for them to thrive and contribute to local and global economies. This has created a digital divide between those who are connected and those who are not, a divide that has become even wider during the Covid-19 pandemic. UNICEF and ITU have therefore joined forces to create Giga, an initiative to connect every school in the world to the Internet and address this new form of inequality.  </w:t>
      </w:r>
    </w:p>
    <w:p w14:paraId="228E2627" w14:textId="77777777" w:rsidR="009B7B66" w:rsidRPr="00077194" w:rsidRDefault="009B7B66" w:rsidP="009B7B66">
      <w:pPr>
        <w:spacing w:line="257" w:lineRule="auto"/>
        <w:jc w:val="both"/>
        <w:rPr>
          <w:rFonts w:ascii="Open Sans" w:eastAsia="Open Sans" w:hAnsi="Open Sans" w:cs="Open Sans"/>
          <w:color w:val="000000" w:themeColor="text1"/>
        </w:rPr>
      </w:pPr>
      <w:r w:rsidRPr="00077194">
        <w:rPr>
          <w:rFonts w:ascii="Open Sans" w:eastAsia="Open Sans" w:hAnsi="Open Sans" w:cs="Open Sans"/>
          <w:color w:val="000000" w:themeColor="text1"/>
        </w:rPr>
        <w:t xml:space="preserve">Giga focuses on connecting schools so that children and young people have access to information, opportunity, and choice. It also uses schools as anchor points for their surrounding communities: if you connect the school, you can also connect local businesses and services. This creates opportunities for service providers to generate revenue from paying users, making connectivity more sustainable. A 2021 </w:t>
      </w:r>
      <w:hyperlink r:id="rId14">
        <w:r w:rsidRPr="00077194">
          <w:rPr>
            <w:rStyle w:val="Hyperlink"/>
            <w:rFonts w:ascii="Open Sans" w:eastAsia="Open Sans" w:hAnsi="Open Sans" w:cs="Open Sans"/>
          </w:rPr>
          <w:t>report</w:t>
        </w:r>
      </w:hyperlink>
      <w:r w:rsidRPr="00077194">
        <w:rPr>
          <w:rFonts w:ascii="Open Sans" w:eastAsia="Open Sans" w:hAnsi="Open Sans" w:cs="Open Sans"/>
          <w:color w:val="000000" w:themeColor="text1"/>
        </w:rPr>
        <w:t xml:space="preserve"> by the Economist Intelligence Unit found that a 10% increase in school connectivity can increase effective years of schooling by 0.6% and increase GDP per capita by 1.1%.  </w:t>
      </w:r>
    </w:p>
    <w:p w14:paraId="425A65DB" w14:textId="77777777" w:rsidR="009B7B66" w:rsidRPr="00077194" w:rsidRDefault="009B7B66" w:rsidP="009B7B66">
      <w:pPr>
        <w:spacing w:line="257" w:lineRule="auto"/>
        <w:jc w:val="both"/>
        <w:rPr>
          <w:rFonts w:ascii="Open Sans" w:eastAsia="Open Sans" w:hAnsi="Open Sans" w:cs="Open Sans"/>
          <w:color w:val="000000" w:themeColor="text1"/>
        </w:rPr>
      </w:pPr>
      <w:r w:rsidRPr="00077194">
        <w:rPr>
          <w:rFonts w:ascii="Open Sans" w:eastAsia="Open Sans" w:hAnsi="Open Sans" w:cs="Open Sans"/>
          <w:color w:val="000000" w:themeColor="text1"/>
        </w:rPr>
        <w:t xml:space="preserve">You cannot fix a problem unless you can see it, so the first step is to map schools and their connectivity levels. Giga uses machine learning to scan satellite images and identify schools. These are then marked by </w:t>
      </w:r>
      <w:proofErr w:type="spellStart"/>
      <w:r w:rsidRPr="00077194">
        <w:rPr>
          <w:rFonts w:ascii="Open Sans" w:eastAsia="Open Sans" w:hAnsi="Open Sans" w:cs="Open Sans"/>
          <w:color w:val="000000" w:themeColor="text1"/>
        </w:rPr>
        <w:t>coloured</w:t>
      </w:r>
      <w:proofErr w:type="spellEnd"/>
      <w:r w:rsidRPr="00077194">
        <w:rPr>
          <w:rFonts w:ascii="Open Sans" w:eastAsia="Open Sans" w:hAnsi="Open Sans" w:cs="Open Sans"/>
          <w:color w:val="000000" w:themeColor="text1"/>
        </w:rPr>
        <w:t xml:space="preserve"> dots on an open-source map: green where there is good connectivity (over 5mb/s); amber where it is limited; and red where there is no connectivity at all. </w:t>
      </w:r>
    </w:p>
    <w:p w14:paraId="21026B89" w14:textId="77777777" w:rsidR="009B7B66" w:rsidRPr="00077194" w:rsidRDefault="009B7B66" w:rsidP="009B7B66">
      <w:pPr>
        <w:spacing w:line="257" w:lineRule="auto"/>
        <w:jc w:val="both"/>
        <w:rPr>
          <w:rFonts w:ascii="Open Sans" w:eastAsia="Open Sans" w:hAnsi="Open Sans" w:cs="Open Sans"/>
          <w:color w:val="000000" w:themeColor="text1"/>
        </w:rPr>
      </w:pPr>
      <w:r w:rsidRPr="00077194">
        <w:rPr>
          <w:rFonts w:ascii="Open Sans" w:eastAsia="Open Sans" w:hAnsi="Open Sans" w:cs="Open Sans"/>
          <w:color w:val="000000" w:themeColor="text1"/>
        </w:rPr>
        <w:t xml:space="preserve">Just as building railroads allowed previously isolated towns to flourish, providing good quality Internet access will allow communities to participate in the digital economy for the first time. But Giga’s work in laying the tracks for connectivity is only one part of a wider effort to bridge the digital divide. UNICEF’s Reimagine Education initiative brings </w:t>
      </w:r>
      <w:proofErr w:type="gramStart"/>
      <w:r w:rsidRPr="00077194">
        <w:rPr>
          <w:rFonts w:ascii="Open Sans" w:eastAsia="Open Sans" w:hAnsi="Open Sans" w:cs="Open Sans"/>
          <w:color w:val="000000" w:themeColor="text1"/>
        </w:rPr>
        <w:t>all of</w:t>
      </w:r>
      <w:proofErr w:type="gramEnd"/>
      <w:r w:rsidRPr="00077194">
        <w:rPr>
          <w:rFonts w:ascii="Open Sans" w:eastAsia="Open Sans" w:hAnsi="Open Sans" w:cs="Open Sans"/>
          <w:color w:val="000000" w:themeColor="text1"/>
        </w:rPr>
        <w:t xml:space="preserve"> this work together and has set the goal of connecting every child and young person – some 3.5 billion - to world-class digital learning solutions by 2030. In addition to Giga, it includes components focusing on the affordability of data and content, access to devices, teacher certification and the engagement of young people. Along with ITU’s digital skills programme and other initiatives, Reimagine Education aims to ensure that, once connected, young people are empowered with the tools they need to shape their own futures.  </w:t>
      </w:r>
    </w:p>
    <w:p w14:paraId="74E42C9A" w14:textId="77777777" w:rsidR="009B7B66" w:rsidRPr="00077194" w:rsidRDefault="009B7B66" w:rsidP="009B7B66">
      <w:pPr>
        <w:spacing w:line="257" w:lineRule="auto"/>
        <w:jc w:val="both"/>
        <w:rPr>
          <w:rFonts w:ascii="Open Sans" w:eastAsia="Open Sans" w:hAnsi="Open Sans" w:cs="Open Sans"/>
          <w:color w:val="000000" w:themeColor="text1"/>
        </w:rPr>
      </w:pPr>
      <w:r w:rsidRPr="00077194">
        <w:rPr>
          <w:rFonts w:ascii="Open Sans" w:eastAsia="Open Sans" w:hAnsi="Open Sans" w:cs="Open Sans"/>
          <w:color w:val="000000" w:themeColor="text1"/>
        </w:rPr>
        <w:t xml:space="preserve"> You can read more about Giga’s work at </w:t>
      </w:r>
      <w:hyperlink r:id="rId15">
        <w:r w:rsidRPr="00077194">
          <w:rPr>
            <w:rStyle w:val="Hyperlink"/>
            <w:rFonts w:ascii="Open Sans" w:eastAsia="Open Sans" w:hAnsi="Open Sans" w:cs="Open Sans"/>
          </w:rPr>
          <w:t>https://giga.global/</w:t>
        </w:r>
      </w:hyperlink>
      <w:r w:rsidRPr="00077194">
        <w:rPr>
          <w:rFonts w:ascii="Open Sans" w:eastAsia="Open Sans" w:hAnsi="Open Sans" w:cs="Open Sans"/>
          <w:color w:val="000000" w:themeColor="text1"/>
        </w:rPr>
        <w:t xml:space="preserve"> and by following us on twitter </w:t>
      </w:r>
      <w:r w:rsidRPr="00077194">
        <w:rPr>
          <w:rFonts w:ascii="Open Sans" w:eastAsia="Open Sans" w:hAnsi="Open Sans" w:cs="Open Sans"/>
          <w:b/>
          <w:bCs/>
          <w:color w:val="000000" w:themeColor="text1"/>
        </w:rPr>
        <w:t>@Gigaglobal</w:t>
      </w:r>
    </w:p>
    <w:p w14:paraId="10E75074" w14:textId="30475E03" w:rsidR="00707110" w:rsidRPr="004747AF" w:rsidRDefault="00707110" w:rsidP="4B382193">
      <w:pPr>
        <w:jc w:val="both"/>
        <w:rPr>
          <w:rFonts w:ascii="Open Sans" w:eastAsia="Open Sans" w:hAnsi="Open Sans" w:cs="Open Sans"/>
          <w:color w:val="000000" w:themeColor="text1"/>
          <w:sz w:val="24"/>
          <w:szCs w:val="24"/>
        </w:rPr>
      </w:pPr>
    </w:p>
    <w:p w14:paraId="26AF1B3B" w14:textId="0720A2CF" w:rsidR="00707110" w:rsidRPr="004747AF" w:rsidRDefault="009B7B66" w:rsidP="4B382193">
      <w:pPr>
        <w:jc w:val="both"/>
        <w:rPr>
          <w:rFonts w:ascii="Open Sans" w:eastAsia="Open Sans" w:hAnsi="Open Sans" w:cs="Open Sans"/>
          <w:b/>
          <w:bCs/>
          <w:color w:val="0068EA"/>
          <w:sz w:val="24"/>
          <w:szCs w:val="24"/>
        </w:rPr>
      </w:pPr>
      <w:r w:rsidRPr="009B7B66">
        <w:rPr>
          <w:rFonts w:ascii="Open Sans" w:eastAsia="Open Sans" w:hAnsi="Open Sans" w:cs="Open Sans"/>
          <w:b/>
          <w:bCs/>
          <w:color w:val="0068EA"/>
          <w:sz w:val="24"/>
          <w:szCs w:val="24"/>
        </w:rPr>
        <w:t xml:space="preserve">Purpose of the appointment/Key </w:t>
      </w:r>
      <w:r>
        <w:rPr>
          <w:rFonts w:ascii="Open Sans" w:eastAsia="Open Sans" w:hAnsi="Open Sans" w:cs="Open Sans"/>
          <w:b/>
          <w:bCs/>
          <w:color w:val="0068EA"/>
          <w:sz w:val="24"/>
          <w:szCs w:val="24"/>
        </w:rPr>
        <w:t xml:space="preserve">activities </w:t>
      </w:r>
    </w:p>
    <w:p w14:paraId="4F0305C7" w14:textId="6CB02E82" w:rsidR="00707110" w:rsidRPr="004747AF" w:rsidRDefault="2CF1F3B6" w:rsidP="4B382193">
      <w:pPr>
        <w:shd w:val="clear" w:color="auto" w:fill="FFFFFF" w:themeFill="background1"/>
        <w:jc w:val="both"/>
        <w:rPr>
          <w:rFonts w:ascii="Open Sans" w:eastAsia="Open Sans" w:hAnsi="Open Sans" w:cs="Open Sans"/>
          <w:b/>
          <w:bCs/>
          <w:color w:val="0068EA"/>
          <w:sz w:val="24"/>
          <w:szCs w:val="24"/>
        </w:rPr>
      </w:pPr>
      <w:r w:rsidRPr="4B382193">
        <w:rPr>
          <w:rFonts w:ascii="Open Sans" w:eastAsia="Open Sans" w:hAnsi="Open Sans" w:cs="Open Sans"/>
          <w:b/>
          <w:bCs/>
          <w:color w:val="0068EA"/>
          <w:sz w:val="24"/>
          <w:szCs w:val="24"/>
        </w:rPr>
        <w:t xml:space="preserve"> </w:t>
      </w:r>
    </w:p>
    <w:p w14:paraId="3F1560CA" w14:textId="30F53465" w:rsidR="004747AF" w:rsidRDefault="00CF1524" w:rsidP="00CF1524">
      <w:pPr>
        <w:jc w:val="both"/>
        <w:rPr>
          <w:rStyle w:val="normaltextrun"/>
          <w:rFonts w:ascii="Open Sans" w:eastAsia="Open Sans" w:hAnsi="Open Sans" w:cs="Open Sans"/>
          <w:i/>
          <w:iCs/>
          <w:color w:val="000000"/>
          <w:sz w:val="24"/>
          <w:szCs w:val="24"/>
          <w:bdr w:val="none" w:sz="0" w:space="0" w:color="auto" w:frame="1"/>
          <w:lang w:val="en-GB"/>
        </w:rPr>
      </w:pPr>
      <w:r>
        <w:rPr>
          <w:rFonts w:ascii="Open Sans" w:eastAsia="Open Sans" w:hAnsi="Open Sans" w:cs="Open Sans"/>
          <w:b/>
          <w:bCs/>
          <w:sz w:val="24"/>
          <w:szCs w:val="24"/>
        </w:rPr>
        <w:t>Financial Planning and Analysis</w:t>
      </w:r>
    </w:p>
    <w:p w14:paraId="742B54CD" w14:textId="11C78120" w:rsidR="00CF1524" w:rsidRPr="00CF1524" w:rsidRDefault="00CF1524" w:rsidP="00CF1524">
      <w:pPr>
        <w:pStyle w:val="ListParagraph"/>
        <w:numPr>
          <w:ilvl w:val="0"/>
          <w:numId w:val="34"/>
        </w:numPr>
        <w:ind w:left="360"/>
        <w:jc w:val="both"/>
        <w:rPr>
          <w:rFonts w:ascii="Open Sans" w:eastAsia="Open Sans" w:hAnsi="Open Sans" w:cs="Open Sans"/>
          <w:color w:val="000000"/>
          <w:sz w:val="24"/>
          <w:szCs w:val="24"/>
          <w:bdr w:val="none" w:sz="0" w:space="0" w:color="auto" w:frame="1"/>
          <w:lang w:val="en-GB"/>
        </w:rPr>
      </w:pPr>
      <w:r w:rsidRPr="00CF1524">
        <w:rPr>
          <w:rFonts w:ascii="Open Sans" w:eastAsia="Open Sans" w:hAnsi="Open Sans" w:cs="Open Sans"/>
          <w:color w:val="000000"/>
          <w:sz w:val="24"/>
          <w:szCs w:val="24"/>
          <w:bdr w:val="none" w:sz="0" w:space="0" w:color="auto" w:frame="1"/>
          <w:lang w:val="en-GB"/>
        </w:rPr>
        <w:t>Conduct financial analysis to assess the feasibility and financial implications of digital infrastructure project</w:t>
      </w:r>
      <w:r w:rsidR="00DF4AF5">
        <w:rPr>
          <w:rFonts w:ascii="Open Sans" w:eastAsia="Open Sans" w:hAnsi="Open Sans" w:cs="Open Sans"/>
          <w:color w:val="000000"/>
          <w:sz w:val="24"/>
          <w:szCs w:val="24"/>
          <w:bdr w:val="none" w:sz="0" w:space="0" w:color="auto" w:frame="1"/>
          <w:lang w:val="en-GB"/>
        </w:rPr>
        <w:t>s</w:t>
      </w:r>
    </w:p>
    <w:p w14:paraId="3D613269" w14:textId="7FC31C0E" w:rsidR="00CF1524" w:rsidRPr="00CF1524" w:rsidRDefault="00CF1524" w:rsidP="00CF1524">
      <w:pPr>
        <w:pStyle w:val="ListParagraph"/>
        <w:numPr>
          <w:ilvl w:val="0"/>
          <w:numId w:val="34"/>
        </w:numPr>
        <w:ind w:left="360"/>
        <w:jc w:val="both"/>
        <w:rPr>
          <w:rFonts w:ascii="Open Sans" w:eastAsia="Open Sans" w:hAnsi="Open Sans" w:cs="Open Sans"/>
          <w:color w:val="000000"/>
          <w:sz w:val="24"/>
          <w:szCs w:val="24"/>
          <w:bdr w:val="none" w:sz="0" w:space="0" w:color="auto" w:frame="1"/>
          <w:lang w:val="en-GB"/>
        </w:rPr>
      </w:pPr>
      <w:r w:rsidRPr="00CF1524">
        <w:rPr>
          <w:rFonts w:ascii="Open Sans" w:eastAsia="Open Sans" w:hAnsi="Open Sans" w:cs="Open Sans"/>
          <w:color w:val="000000"/>
          <w:sz w:val="24"/>
          <w:szCs w:val="24"/>
          <w:bdr w:val="none" w:sz="0" w:space="0" w:color="auto" w:frame="1"/>
          <w:lang w:val="en-GB"/>
        </w:rPr>
        <w:t>Assist in developing financial models, forecasts, and budget plans for project</w:t>
      </w:r>
      <w:r w:rsidR="00DF4AF5">
        <w:rPr>
          <w:rFonts w:ascii="Open Sans" w:eastAsia="Open Sans" w:hAnsi="Open Sans" w:cs="Open Sans"/>
          <w:color w:val="000000"/>
          <w:sz w:val="24"/>
          <w:szCs w:val="24"/>
          <w:bdr w:val="none" w:sz="0" w:space="0" w:color="auto" w:frame="1"/>
          <w:lang w:val="en-GB"/>
        </w:rPr>
        <w:t>s</w:t>
      </w:r>
    </w:p>
    <w:p w14:paraId="381C4E50" w14:textId="5635D0B3" w:rsidR="00CF1524" w:rsidRPr="00CF1524" w:rsidRDefault="00CF1524" w:rsidP="00CF1524">
      <w:pPr>
        <w:pStyle w:val="ListParagraph"/>
        <w:numPr>
          <w:ilvl w:val="0"/>
          <w:numId w:val="34"/>
        </w:numPr>
        <w:ind w:left="360"/>
        <w:jc w:val="both"/>
        <w:rPr>
          <w:rFonts w:ascii="Open Sans" w:eastAsia="Open Sans" w:hAnsi="Open Sans" w:cs="Open Sans"/>
          <w:color w:val="000000"/>
          <w:sz w:val="24"/>
          <w:szCs w:val="24"/>
          <w:bdr w:val="none" w:sz="0" w:space="0" w:color="auto" w:frame="1"/>
          <w:lang w:val="en-GB"/>
        </w:rPr>
      </w:pPr>
      <w:r w:rsidRPr="00CF1524">
        <w:rPr>
          <w:rFonts w:ascii="Open Sans" w:eastAsia="Open Sans" w:hAnsi="Open Sans" w:cs="Open Sans"/>
          <w:color w:val="000000"/>
          <w:sz w:val="24"/>
          <w:szCs w:val="24"/>
          <w:bdr w:val="none" w:sz="0" w:space="0" w:color="auto" w:frame="1"/>
          <w:lang w:val="en-GB"/>
        </w:rPr>
        <w:lastRenderedPageBreak/>
        <w:t>Evaluate cost-effectiveness and return on investment (ROI) of various infrastructure options and recommend financially viable solution</w:t>
      </w:r>
      <w:r w:rsidR="00DF4AF5">
        <w:rPr>
          <w:rFonts w:ascii="Open Sans" w:eastAsia="Open Sans" w:hAnsi="Open Sans" w:cs="Open Sans"/>
          <w:color w:val="000000"/>
          <w:sz w:val="24"/>
          <w:szCs w:val="24"/>
          <w:bdr w:val="none" w:sz="0" w:space="0" w:color="auto" w:frame="1"/>
          <w:lang w:val="en-GB"/>
        </w:rPr>
        <w:t>s</w:t>
      </w:r>
    </w:p>
    <w:p w14:paraId="37C77AFB" w14:textId="77777777" w:rsidR="00CF1524" w:rsidRDefault="00CF1524" w:rsidP="00CF1524">
      <w:pPr>
        <w:jc w:val="both"/>
        <w:rPr>
          <w:rFonts w:ascii="Open Sans" w:eastAsia="Open Sans" w:hAnsi="Open Sans" w:cs="Open Sans"/>
          <w:color w:val="000000"/>
          <w:sz w:val="24"/>
          <w:szCs w:val="24"/>
          <w:bdr w:val="none" w:sz="0" w:space="0" w:color="auto" w:frame="1"/>
          <w:lang w:val="en-GB"/>
        </w:rPr>
      </w:pPr>
    </w:p>
    <w:p w14:paraId="25F82D64" w14:textId="239832B5" w:rsidR="00CF1524" w:rsidRPr="00CF1524" w:rsidRDefault="00CF1524" w:rsidP="00CF1524">
      <w:pPr>
        <w:jc w:val="both"/>
        <w:rPr>
          <w:rFonts w:ascii="Open Sans" w:eastAsia="Open Sans" w:hAnsi="Open Sans" w:cs="Open Sans"/>
          <w:b/>
          <w:bCs/>
          <w:color w:val="000000"/>
          <w:sz w:val="24"/>
          <w:szCs w:val="24"/>
          <w:bdr w:val="none" w:sz="0" w:space="0" w:color="auto" w:frame="1"/>
          <w:lang w:val="en-GB"/>
        </w:rPr>
      </w:pPr>
      <w:r w:rsidRPr="00CF1524">
        <w:rPr>
          <w:rFonts w:ascii="Open Sans" w:eastAsia="Open Sans" w:hAnsi="Open Sans" w:cs="Open Sans"/>
          <w:b/>
          <w:bCs/>
          <w:color w:val="000000"/>
          <w:sz w:val="24"/>
          <w:szCs w:val="24"/>
          <w:bdr w:val="none" w:sz="0" w:space="0" w:color="auto" w:frame="1"/>
          <w:lang w:val="en-GB"/>
        </w:rPr>
        <w:t>Resource Mobilization</w:t>
      </w:r>
    </w:p>
    <w:p w14:paraId="3AC3CF5B" w14:textId="6994434F" w:rsidR="00CF1524" w:rsidRPr="00CF1524" w:rsidRDefault="00CF1524" w:rsidP="00CF1524">
      <w:pPr>
        <w:pStyle w:val="ListParagraph"/>
        <w:numPr>
          <w:ilvl w:val="0"/>
          <w:numId w:val="35"/>
        </w:numPr>
        <w:shd w:val="clear" w:color="auto" w:fill="FFFFFF" w:themeFill="background1"/>
        <w:ind w:left="360"/>
        <w:jc w:val="both"/>
        <w:rPr>
          <w:rFonts w:ascii="Open Sans" w:eastAsia="Open Sans" w:hAnsi="Open Sans" w:cs="Open Sans"/>
          <w:sz w:val="24"/>
          <w:szCs w:val="24"/>
        </w:rPr>
      </w:pPr>
      <w:r w:rsidRPr="00CF1524">
        <w:rPr>
          <w:rFonts w:ascii="Open Sans" w:eastAsia="Open Sans" w:hAnsi="Open Sans" w:cs="Open Sans"/>
          <w:sz w:val="24"/>
          <w:szCs w:val="24"/>
        </w:rPr>
        <w:t>Identify potential funding sources and assist in preparing grant proposals, project financing applications, or fundraising strategies</w:t>
      </w:r>
    </w:p>
    <w:p w14:paraId="04F69CF2" w14:textId="77E71732" w:rsidR="00CF1524" w:rsidRPr="00CF1524" w:rsidRDefault="00CF1524" w:rsidP="00CF1524">
      <w:pPr>
        <w:pStyle w:val="ListParagraph"/>
        <w:numPr>
          <w:ilvl w:val="0"/>
          <w:numId w:val="35"/>
        </w:numPr>
        <w:shd w:val="clear" w:color="auto" w:fill="FFFFFF" w:themeFill="background1"/>
        <w:ind w:left="360"/>
        <w:jc w:val="both"/>
        <w:rPr>
          <w:rFonts w:ascii="Open Sans" w:eastAsia="Open Sans" w:hAnsi="Open Sans" w:cs="Open Sans"/>
          <w:sz w:val="24"/>
          <w:szCs w:val="24"/>
        </w:rPr>
      </w:pPr>
      <w:r w:rsidRPr="00CF1524">
        <w:rPr>
          <w:rFonts w:ascii="Open Sans" w:eastAsia="Open Sans" w:hAnsi="Open Sans" w:cs="Open Sans"/>
          <w:sz w:val="24"/>
          <w:szCs w:val="24"/>
        </w:rPr>
        <w:t xml:space="preserve">Collaborate with the finance team to develop </w:t>
      </w:r>
      <w:r>
        <w:rPr>
          <w:rFonts w:ascii="Open Sans" w:eastAsia="Open Sans" w:hAnsi="Open Sans" w:cs="Open Sans"/>
          <w:sz w:val="24"/>
          <w:szCs w:val="24"/>
        </w:rPr>
        <w:t xml:space="preserve">project </w:t>
      </w:r>
      <w:r w:rsidRPr="00CF1524">
        <w:rPr>
          <w:rFonts w:ascii="Open Sans" w:eastAsia="Open Sans" w:hAnsi="Open Sans" w:cs="Open Sans"/>
          <w:sz w:val="24"/>
          <w:szCs w:val="24"/>
        </w:rPr>
        <w:t>funding plan</w:t>
      </w:r>
      <w:r>
        <w:rPr>
          <w:rFonts w:ascii="Open Sans" w:eastAsia="Open Sans" w:hAnsi="Open Sans" w:cs="Open Sans"/>
          <w:sz w:val="24"/>
          <w:szCs w:val="24"/>
        </w:rPr>
        <w:t>s</w:t>
      </w:r>
      <w:r w:rsidRPr="00CF1524">
        <w:rPr>
          <w:rFonts w:ascii="Open Sans" w:eastAsia="Open Sans" w:hAnsi="Open Sans" w:cs="Open Sans"/>
          <w:sz w:val="24"/>
          <w:szCs w:val="24"/>
        </w:rPr>
        <w:t xml:space="preserve"> and explore public-private partnerships or donor engagement opportunities</w:t>
      </w:r>
    </w:p>
    <w:p w14:paraId="289117CB" w14:textId="77777777" w:rsidR="00CF1524" w:rsidRPr="004747AF" w:rsidRDefault="00CF1524" w:rsidP="00CF1524">
      <w:pPr>
        <w:shd w:val="clear" w:color="auto" w:fill="FFFFFF" w:themeFill="background1"/>
        <w:jc w:val="both"/>
        <w:rPr>
          <w:rFonts w:ascii="Open Sans" w:eastAsia="Open Sans" w:hAnsi="Open Sans" w:cs="Open Sans"/>
          <w:sz w:val="24"/>
          <w:szCs w:val="24"/>
        </w:rPr>
      </w:pPr>
    </w:p>
    <w:p w14:paraId="39F89B13" w14:textId="2B368E9F" w:rsidR="005950D2" w:rsidRPr="005950D2" w:rsidRDefault="1453B1E8" w:rsidP="005950D2">
      <w:pPr>
        <w:shd w:val="clear" w:color="auto" w:fill="FFFFFF" w:themeFill="background1"/>
        <w:jc w:val="both"/>
        <w:rPr>
          <w:rFonts w:ascii="Open Sans" w:eastAsia="Open Sans" w:hAnsi="Open Sans" w:cs="Open Sans"/>
          <w:sz w:val="24"/>
          <w:szCs w:val="24"/>
        </w:rPr>
      </w:pPr>
      <w:r w:rsidRPr="4B382193">
        <w:rPr>
          <w:rFonts w:ascii="Open Sans" w:eastAsia="Open Sans" w:hAnsi="Open Sans" w:cs="Open Sans"/>
          <w:b/>
          <w:bCs/>
          <w:sz w:val="24"/>
          <w:szCs w:val="24"/>
        </w:rPr>
        <w:t xml:space="preserve">Stakeholder </w:t>
      </w:r>
      <w:r w:rsidRPr="005950D2">
        <w:rPr>
          <w:rFonts w:ascii="Open Sans" w:eastAsia="Open Sans" w:hAnsi="Open Sans" w:cs="Open Sans"/>
          <w:b/>
          <w:bCs/>
          <w:sz w:val="24"/>
          <w:szCs w:val="24"/>
        </w:rPr>
        <w:t>Engagement</w:t>
      </w:r>
      <w:r w:rsidR="472330BA" w:rsidRPr="005950D2">
        <w:rPr>
          <w:rFonts w:ascii="Open Sans" w:eastAsia="Open Sans" w:hAnsi="Open Sans" w:cs="Open Sans"/>
          <w:b/>
          <w:bCs/>
          <w:i/>
          <w:iCs/>
          <w:sz w:val="24"/>
          <w:szCs w:val="24"/>
        </w:rPr>
        <w:t xml:space="preserve"> </w:t>
      </w:r>
      <w:r w:rsidR="005950D2" w:rsidRPr="005950D2">
        <w:rPr>
          <w:rFonts w:ascii="Open Sans" w:eastAsia="Open Sans" w:hAnsi="Open Sans" w:cs="Open Sans"/>
          <w:b/>
          <w:bCs/>
          <w:sz w:val="24"/>
          <w:szCs w:val="24"/>
        </w:rPr>
        <w:t>and Capacity Building</w:t>
      </w:r>
    </w:p>
    <w:p w14:paraId="0922343B" w14:textId="7771CFC6" w:rsidR="004747AF" w:rsidRPr="005950D2" w:rsidRDefault="00CF1524" w:rsidP="005950D2">
      <w:pPr>
        <w:pStyle w:val="ListParagraph"/>
        <w:numPr>
          <w:ilvl w:val="0"/>
          <w:numId w:val="36"/>
        </w:numPr>
        <w:shd w:val="clear" w:color="auto" w:fill="FFFFFF" w:themeFill="background1"/>
        <w:spacing w:after="300"/>
        <w:ind w:left="360"/>
        <w:jc w:val="both"/>
        <w:rPr>
          <w:rFonts w:ascii="Open Sans" w:eastAsia="Open Sans" w:hAnsi="Open Sans" w:cs="Open Sans"/>
          <w:sz w:val="24"/>
          <w:szCs w:val="24"/>
        </w:rPr>
      </w:pPr>
      <w:r w:rsidRPr="005950D2">
        <w:rPr>
          <w:rFonts w:ascii="Open Sans" w:eastAsia="Open Sans" w:hAnsi="Open Sans" w:cs="Open Sans"/>
          <w:sz w:val="24"/>
          <w:szCs w:val="24"/>
        </w:rPr>
        <w:t>D</w:t>
      </w:r>
      <w:r w:rsidR="1BD2285D" w:rsidRPr="005950D2">
        <w:rPr>
          <w:rFonts w:ascii="Open Sans" w:eastAsia="Open Sans" w:hAnsi="Open Sans" w:cs="Open Sans"/>
          <w:sz w:val="24"/>
          <w:szCs w:val="24"/>
        </w:rPr>
        <w:t xml:space="preserve">eepen </w:t>
      </w:r>
      <w:r w:rsidR="472330BA" w:rsidRPr="005950D2">
        <w:rPr>
          <w:rFonts w:ascii="Open Sans" w:eastAsia="Open Sans" w:hAnsi="Open Sans" w:cs="Open Sans"/>
          <w:sz w:val="24"/>
          <w:szCs w:val="24"/>
        </w:rPr>
        <w:t>and operationalize rel</w:t>
      </w:r>
      <w:r w:rsidR="5D67C7F7" w:rsidRPr="005950D2">
        <w:rPr>
          <w:rFonts w:ascii="Open Sans" w:eastAsia="Open Sans" w:hAnsi="Open Sans" w:cs="Open Sans"/>
          <w:sz w:val="24"/>
          <w:szCs w:val="24"/>
        </w:rPr>
        <w:t xml:space="preserve">ationships </w:t>
      </w:r>
      <w:r w:rsidR="472330BA" w:rsidRPr="005950D2">
        <w:rPr>
          <w:rFonts w:ascii="Open Sans" w:eastAsia="Open Sans" w:hAnsi="Open Sans" w:cs="Open Sans"/>
          <w:sz w:val="24"/>
          <w:szCs w:val="24"/>
        </w:rPr>
        <w:t xml:space="preserve">that have been </w:t>
      </w:r>
      <w:r w:rsidR="35894B3A" w:rsidRPr="005950D2">
        <w:rPr>
          <w:rFonts w:ascii="Open Sans" w:eastAsia="Open Sans" w:hAnsi="Open Sans" w:cs="Open Sans"/>
          <w:sz w:val="24"/>
          <w:szCs w:val="24"/>
        </w:rPr>
        <w:t xml:space="preserve">cultivated </w:t>
      </w:r>
      <w:r w:rsidR="1045C845" w:rsidRPr="005950D2">
        <w:rPr>
          <w:rFonts w:ascii="Open Sans" w:eastAsia="Open Sans" w:hAnsi="Open Sans" w:cs="Open Sans"/>
          <w:sz w:val="24"/>
          <w:szCs w:val="24"/>
        </w:rPr>
        <w:t>at the multilateral, regional and national le</w:t>
      </w:r>
      <w:r w:rsidR="73D0EF4D" w:rsidRPr="005950D2">
        <w:rPr>
          <w:rFonts w:ascii="Open Sans" w:eastAsia="Open Sans" w:hAnsi="Open Sans" w:cs="Open Sans"/>
          <w:sz w:val="24"/>
          <w:szCs w:val="24"/>
        </w:rPr>
        <w:t>vels</w:t>
      </w:r>
    </w:p>
    <w:p w14:paraId="50C68C46" w14:textId="643CCD72" w:rsidR="3352FACB" w:rsidRDefault="67D08934" w:rsidP="4B382193">
      <w:pPr>
        <w:pStyle w:val="ListParagraph"/>
        <w:numPr>
          <w:ilvl w:val="0"/>
          <w:numId w:val="5"/>
        </w:numPr>
        <w:shd w:val="clear" w:color="auto" w:fill="FFFFFF" w:themeFill="background1"/>
        <w:ind w:left="270" w:hanging="270"/>
        <w:jc w:val="both"/>
        <w:rPr>
          <w:rFonts w:ascii="Open Sans" w:eastAsia="Open Sans" w:hAnsi="Open Sans" w:cs="Open Sans"/>
          <w:sz w:val="24"/>
          <w:szCs w:val="24"/>
        </w:rPr>
      </w:pPr>
      <w:r w:rsidRPr="4B382193">
        <w:rPr>
          <w:rFonts w:ascii="Open Sans" w:eastAsia="Open Sans" w:hAnsi="Open Sans" w:cs="Open Sans"/>
          <w:color w:val="000000" w:themeColor="text1"/>
          <w:sz w:val="24"/>
          <w:szCs w:val="24"/>
          <w:lang w:val="en-US"/>
        </w:rPr>
        <w:t>Coordinate multi-stakeholder efforts to gather data, conduct economic and financial analysis, and assess the potential impact of connectivity investments</w:t>
      </w:r>
    </w:p>
    <w:p w14:paraId="3F6E67AB" w14:textId="75D31A3E" w:rsidR="3352FACB" w:rsidRDefault="67D08934" w:rsidP="4B382193">
      <w:pPr>
        <w:pStyle w:val="ListParagraph"/>
        <w:numPr>
          <w:ilvl w:val="0"/>
          <w:numId w:val="5"/>
        </w:numPr>
        <w:shd w:val="clear" w:color="auto" w:fill="FFFFFF" w:themeFill="background1"/>
        <w:ind w:left="270" w:hanging="270"/>
        <w:jc w:val="both"/>
        <w:rPr>
          <w:rFonts w:ascii="Open Sans" w:eastAsia="Open Sans" w:hAnsi="Open Sans" w:cs="Open Sans"/>
          <w:sz w:val="24"/>
          <w:szCs w:val="24"/>
        </w:rPr>
      </w:pPr>
      <w:r w:rsidRPr="4B382193">
        <w:rPr>
          <w:rFonts w:ascii="Open Sans" w:eastAsia="Open Sans" w:hAnsi="Open Sans" w:cs="Open Sans"/>
          <w:sz w:val="24"/>
          <w:szCs w:val="24"/>
        </w:rPr>
        <w:t>Support UNICEF country offices and correspond directly with local authorities, as appropriate</w:t>
      </w:r>
    </w:p>
    <w:p w14:paraId="76BC6036" w14:textId="0BA28B9F" w:rsidR="60A1B1CE" w:rsidRDefault="741D0AF0" w:rsidP="4B382193">
      <w:pPr>
        <w:pStyle w:val="ListParagraph"/>
        <w:numPr>
          <w:ilvl w:val="0"/>
          <w:numId w:val="5"/>
        </w:numPr>
        <w:shd w:val="clear" w:color="auto" w:fill="FFFFFF" w:themeFill="background1"/>
        <w:ind w:left="270" w:hanging="270"/>
        <w:jc w:val="both"/>
        <w:rPr>
          <w:rFonts w:ascii="Open Sans" w:eastAsia="Open Sans" w:hAnsi="Open Sans" w:cs="Open Sans"/>
          <w:sz w:val="24"/>
          <w:szCs w:val="24"/>
        </w:rPr>
      </w:pPr>
      <w:r w:rsidRPr="4B382193">
        <w:rPr>
          <w:rFonts w:ascii="Open Sans" w:eastAsia="Open Sans" w:hAnsi="Open Sans" w:cs="Open Sans"/>
          <w:sz w:val="24"/>
          <w:szCs w:val="24"/>
        </w:rPr>
        <w:t>Serv</w:t>
      </w:r>
      <w:r w:rsidR="005950D2">
        <w:rPr>
          <w:rFonts w:ascii="Open Sans" w:eastAsia="Open Sans" w:hAnsi="Open Sans" w:cs="Open Sans"/>
          <w:sz w:val="24"/>
          <w:szCs w:val="24"/>
        </w:rPr>
        <w:t>e</w:t>
      </w:r>
      <w:r w:rsidRPr="4B382193">
        <w:rPr>
          <w:rFonts w:ascii="Open Sans" w:eastAsia="Open Sans" w:hAnsi="Open Sans" w:cs="Open Sans"/>
          <w:sz w:val="24"/>
          <w:szCs w:val="24"/>
        </w:rPr>
        <w:t xml:space="preserve"> as a thought leader and finance expert within UNICEF</w:t>
      </w:r>
      <w:r w:rsidR="4C90A640" w:rsidRPr="4B382193">
        <w:rPr>
          <w:rFonts w:ascii="Open Sans" w:eastAsia="Open Sans" w:hAnsi="Open Sans" w:cs="Open Sans"/>
          <w:sz w:val="24"/>
          <w:szCs w:val="24"/>
        </w:rPr>
        <w:t xml:space="preserve"> and</w:t>
      </w:r>
      <w:r w:rsidRPr="4B382193">
        <w:rPr>
          <w:rFonts w:ascii="Open Sans" w:eastAsia="Open Sans" w:hAnsi="Open Sans" w:cs="Open Sans"/>
          <w:sz w:val="24"/>
          <w:szCs w:val="24"/>
        </w:rPr>
        <w:t xml:space="preserve"> ITU</w:t>
      </w:r>
    </w:p>
    <w:p w14:paraId="572D6E45" w14:textId="33C067D8" w:rsidR="1D3A49F7" w:rsidRDefault="1D3A49F7" w:rsidP="4B382193">
      <w:pPr>
        <w:shd w:val="clear" w:color="auto" w:fill="FFFFFF" w:themeFill="background1"/>
        <w:jc w:val="both"/>
        <w:rPr>
          <w:rFonts w:ascii="Open Sans" w:eastAsia="Open Sans" w:hAnsi="Open Sans" w:cs="Open Sans"/>
          <w:sz w:val="24"/>
          <w:szCs w:val="24"/>
        </w:rPr>
      </w:pPr>
    </w:p>
    <w:p w14:paraId="469836A0" w14:textId="0D4D28E6" w:rsidR="00CE0E76" w:rsidRPr="00712F63" w:rsidRDefault="0ADD317C" w:rsidP="4B382193">
      <w:pPr>
        <w:pStyle w:val="NormalWeb"/>
        <w:shd w:val="clear" w:color="auto" w:fill="FFFFFF" w:themeFill="background1"/>
        <w:jc w:val="both"/>
        <w:rPr>
          <w:rFonts w:ascii="Open Sans" w:eastAsia="Open Sans" w:hAnsi="Open Sans" w:cs="Open Sans"/>
          <w:b/>
          <w:bCs/>
          <w:color w:val="4F81BD" w:themeColor="accent1"/>
          <w:lang w:val="en"/>
        </w:rPr>
      </w:pPr>
      <w:r w:rsidRPr="4B382193">
        <w:rPr>
          <w:rFonts w:ascii="Open Sans" w:eastAsia="Open Sans" w:hAnsi="Open Sans" w:cs="Open Sans"/>
          <w:b/>
          <w:bCs/>
          <w:lang w:val="en"/>
        </w:rPr>
        <w:t>Table of Deliverables</w:t>
      </w:r>
      <w:r w:rsidR="4279E0A7" w:rsidRPr="4B382193">
        <w:rPr>
          <w:rFonts w:ascii="Open Sans" w:eastAsia="Open Sans" w:hAnsi="Open Sans" w:cs="Open Sans"/>
          <w:b/>
          <w:bCs/>
          <w:color w:val="4F81BD" w:themeColor="accent1"/>
          <w:lang w:val="en"/>
        </w:rPr>
        <w:t xml:space="preserve"> </w:t>
      </w:r>
    </w:p>
    <w:tbl>
      <w:tblPr>
        <w:tblStyle w:val="TableGrid"/>
        <w:tblW w:w="9350" w:type="dxa"/>
        <w:tblLook w:val="04A0" w:firstRow="1" w:lastRow="0" w:firstColumn="1" w:lastColumn="0" w:noHBand="0" w:noVBand="1"/>
      </w:tblPr>
      <w:tblGrid>
        <w:gridCol w:w="347"/>
        <w:gridCol w:w="2355"/>
        <w:gridCol w:w="3180"/>
        <w:gridCol w:w="1080"/>
        <w:gridCol w:w="1292"/>
        <w:gridCol w:w="1096"/>
      </w:tblGrid>
      <w:tr w:rsidR="00527FE5" w14:paraId="0BD075CD" w14:textId="4040F5F5" w:rsidTr="00527FE5">
        <w:trPr>
          <w:trHeight w:val="300"/>
        </w:trPr>
        <w:tc>
          <w:tcPr>
            <w:tcW w:w="347" w:type="dxa"/>
          </w:tcPr>
          <w:p w14:paraId="58747C01" w14:textId="77777777" w:rsidR="00527FE5" w:rsidRPr="00027D28" w:rsidRDefault="00527FE5" w:rsidP="00027D28">
            <w:pPr>
              <w:rPr>
                <w:rFonts w:ascii="Open Sans" w:eastAsia="Open Sans" w:hAnsi="Open Sans" w:cs="Open Sans"/>
                <w:sz w:val="20"/>
                <w:szCs w:val="20"/>
              </w:rPr>
            </w:pPr>
          </w:p>
        </w:tc>
        <w:tc>
          <w:tcPr>
            <w:tcW w:w="2355" w:type="dxa"/>
          </w:tcPr>
          <w:p w14:paraId="07C61114" w14:textId="030112CF" w:rsidR="00527FE5" w:rsidRPr="00027D28" w:rsidRDefault="00527FE5" w:rsidP="00027D28">
            <w:pPr>
              <w:rPr>
                <w:rFonts w:ascii="Open Sans" w:eastAsia="Open Sans" w:hAnsi="Open Sans" w:cs="Open Sans"/>
                <w:b/>
                <w:bCs/>
                <w:sz w:val="20"/>
                <w:szCs w:val="20"/>
              </w:rPr>
            </w:pPr>
            <w:r w:rsidRPr="00027D28">
              <w:rPr>
                <w:rFonts w:ascii="Open Sans" w:eastAsia="Times New Roman" w:hAnsi="Open Sans" w:cs="Open Sans"/>
                <w:b/>
                <w:bCs/>
                <w:color w:val="000000"/>
                <w:sz w:val="20"/>
                <w:szCs w:val="20"/>
              </w:rPr>
              <w:t>Tasks</w:t>
            </w:r>
          </w:p>
        </w:tc>
        <w:tc>
          <w:tcPr>
            <w:tcW w:w="3180" w:type="dxa"/>
          </w:tcPr>
          <w:p w14:paraId="5489D028" w14:textId="0CEC87D8" w:rsidR="00527FE5" w:rsidRPr="00027D28" w:rsidRDefault="00527FE5" w:rsidP="00027D28">
            <w:pPr>
              <w:rPr>
                <w:rFonts w:ascii="Open Sans" w:eastAsia="Open Sans" w:hAnsi="Open Sans" w:cs="Open Sans"/>
                <w:b/>
                <w:bCs/>
                <w:sz w:val="20"/>
                <w:szCs w:val="20"/>
              </w:rPr>
            </w:pPr>
            <w:proofErr w:type="gramStart"/>
            <w:r w:rsidRPr="00027D28">
              <w:rPr>
                <w:rFonts w:ascii="Open Sans" w:eastAsia="Times New Roman" w:hAnsi="Open Sans" w:cs="Open Sans"/>
                <w:b/>
                <w:bCs/>
                <w:color w:val="000000"/>
                <w:sz w:val="20"/>
                <w:szCs w:val="20"/>
              </w:rPr>
              <w:t>End Product</w:t>
            </w:r>
            <w:proofErr w:type="gramEnd"/>
            <w:r w:rsidRPr="00027D28">
              <w:rPr>
                <w:rFonts w:ascii="Open Sans" w:eastAsia="Times New Roman" w:hAnsi="Open Sans" w:cs="Open Sans"/>
                <w:b/>
                <w:bCs/>
                <w:color w:val="000000"/>
                <w:sz w:val="20"/>
                <w:szCs w:val="20"/>
              </w:rPr>
              <w:t xml:space="preserve"> / Deliverable</w:t>
            </w:r>
          </w:p>
        </w:tc>
        <w:tc>
          <w:tcPr>
            <w:tcW w:w="1080" w:type="dxa"/>
          </w:tcPr>
          <w:p w14:paraId="46036898" w14:textId="66CCB67E" w:rsidR="00527FE5" w:rsidRPr="00027D28" w:rsidRDefault="00527FE5" w:rsidP="00027D28">
            <w:pPr>
              <w:spacing w:line="276" w:lineRule="auto"/>
              <w:rPr>
                <w:rFonts w:ascii="Open Sans" w:eastAsia="Open Sans" w:hAnsi="Open Sans" w:cs="Open Sans"/>
                <w:b/>
                <w:bCs/>
                <w:sz w:val="20"/>
                <w:szCs w:val="20"/>
              </w:rPr>
            </w:pPr>
            <w:r>
              <w:rPr>
                <w:rFonts w:ascii="Open Sans" w:eastAsia="Times New Roman" w:hAnsi="Open Sans" w:cs="Open Sans"/>
                <w:b/>
                <w:bCs/>
                <w:color w:val="000000"/>
                <w:sz w:val="20"/>
                <w:szCs w:val="20"/>
              </w:rPr>
              <w:t>Timeline</w:t>
            </w:r>
            <w:r w:rsidRPr="00027D28">
              <w:rPr>
                <w:rFonts w:ascii="Open Sans" w:eastAsia="Times New Roman" w:hAnsi="Open Sans" w:cs="Open Sans"/>
                <w:b/>
                <w:bCs/>
                <w:color w:val="000000"/>
                <w:sz w:val="20"/>
                <w:szCs w:val="20"/>
              </w:rPr>
              <w:t xml:space="preserve"> </w:t>
            </w:r>
          </w:p>
        </w:tc>
        <w:tc>
          <w:tcPr>
            <w:tcW w:w="1292" w:type="dxa"/>
          </w:tcPr>
          <w:p w14:paraId="4459B98D" w14:textId="180FC04C" w:rsidR="00527FE5" w:rsidRPr="00027D28" w:rsidRDefault="00527FE5" w:rsidP="00027D28">
            <w:pPr>
              <w:rPr>
                <w:rFonts w:ascii="Open Sans" w:eastAsia="Times New Roman" w:hAnsi="Open Sans" w:cs="Open Sans"/>
                <w:b/>
                <w:bCs/>
                <w:color w:val="000000"/>
                <w:sz w:val="20"/>
                <w:szCs w:val="20"/>
              </w:rPr>
            </w:pPr>
            <w:r>
              <w:rPr>
                <w:rFonts w:ascii="Open Sans" w:eastAsia="Times New Roman" w:hAnsi="Open Sans" w:cs="Open Sans"/>
                <w:b/>
                <w:bCs/>
                <w:color w:val="000000"/>
                <w:sz w:val="20"/>
                <w:szCs w:val="20"/>
              </w:rPr>
              <w:t>Payment</w:t>
            </w:r>
          </w:p>
        </w:tc>
        <w:tc>
          <w:tcPr>
            <w:tcW w:w="1096" w:type="dxa"/>
          </w:tcPr>
          <w:p w14:paraId="1728834F" w14:textId="77777777" w:rsidR="00527FE5" w:rsidRDefault="00527FE5" w:rsidP="00027D28">
            <w:pPr>
              <w:rPr>
                <w:rFonts w:ascii="Open Sans" w:eastAsia="Times New Roman" w:hAnsi="Open Sans" w:cs="Open Sans"/>
                <w:b/>
                <w:bCs/>
                <w:color w:val="000000"/>
                <w:sz w:val="20"/>
                <w:szCs w:val="20"/>
              </w:rPr>
            </w:pPr>
          </w:p>
        </w:tc>
      </w:tr>
      <w:tr w:rsidR="00527FE5" w14:paraId="5CD7E621" w14:textId="0842363C" w:rsidTr="00527FE5">
        <w:trPr>
          <w:trHeight w:val="930"/>
        </w:trPr>
        <w:tc>
          <w:tcPr>
            <w:tcW w:w="347" w:type="dxa"/>
            <w:vMerge w:val="restart"/>
          </w:tcPr>
          <w:p w14:paraId="0087DB9C" w14:textId="4A9CCA71" w:rsidR="00527FE5" w:rsidRPr="00027D28" w:rsidRDefault="00527FE5" w:rsidP="00027D28">
            <w:pPr>
              <w:rPr>
                <w:rFonts w:ascii="Open Sans" w:eastAsia="Open Sans" w:hAnsi="Open Sans" w:cs="Open Sans"/>
                <w:sz w:val="20"/>
                <w:szCs w:val="20"/>
              </w:rPr>
            </w:pPr>
            <w:r>
              <w:rPr>
                <w:rFonts w:ascii="Open Sans" w:eastAsia="Open Sans" w:hAnsi="Open Sans" w:cs="Open Sans"/>
                <w:sz w:val="20"/>
                <w:szCs w:val="20"/>
              </w:rPr>
              <w:t>1</w:t>
            </w:r>
          </w:p>
          <w:p w14:paraId="77008D44" w14:textId="77777777" w:rsidR="00527FE5" w:rsidRPr="00027D28" w:rsidRDefault="00527FE5" w:rsidP="00027D28">
            <w:pPr>
              <w:rPr>
                <w:rFonts w:ascii="Open Sans" w:eastAsia="Times New Roman" w:hAnsi="Open Sans" w:cs="Open Sans"/>
                <w:sz w:val="20"/>
                <w:szCs w:val="20"/>
              </w:rPr>
            </w:pPr>
          </w:p>
          <w:p w14:paraId="3F07E36F" w14:textId="09AF0174" w:rsidR="00527FE5" w:rsidRPr="00027D28" w:rsidRDefault="00527FE5" w:rsidP="00027D28">
            <w:pPr>
              <w:rPr>
                <w:rFonts w:ascii="Open Sans" w:eastAsia="Open Sans" w:hAnsi="Open Sans" w:cs="Open Sans"/>
                <w:sz w:val="20"/>
                <w:szCs w:val="20"/>
              </w:rPr>
            </w:pPr>
          </w:p>
        </w:tc>
        <w:tc>
          <w:tcPr>
            <w:tcW w:w="2355" w:type="dxa"/>
            <w:vMerge w:val="restart"/>
          </w:tcPr>
          <w:p w14:paraId="4AA947F5" w14:textId="2CD5B3F0" w:rsidR="00527FE5" w:rsidRPr="00975EBE" w:rsidRDefault="00527FE5" w:rsidP="00027D28">
            <w:pPr>
              <w:rPr>
                <w:rFonts w:ascii="Open Sans" w:hAnsi="Open Sans" w:cs="Open Sans"/>
                <w:sz w:val="20"/>
                <w:szCs w:val="20"/>
              </w:rPr>
            </w:pPr>
            <w:r w:rsidRPr="00975EBE">
              <w:rPr>
                <w:rStyle w:val="normaltextrun"/>
                <w:rFonts w:ascii="Open Sans" w:hAnsi="Open Sans" w:cs="Open Sans"/>
                <w:color w:val="000000"/>
                <w:sz w:val="20"/>
                <w:szCs w:val="20"/>
                <w:shd w:val="clear" w:color="auto" w:fill="FFFFFF"/>
              </w:rPr>
              <w:t>Cultivate a pipeline of connectivity projects</w:t>
            </w:r>
          </w:p>
        </w:tc>
        <w:tc>
          <w:tcPr>
            <w:tcW w:w="3180" w:type="dxa"/>
          </w:tcPr>
          <w:p w14:paraId="74247E3A" w14:textId="27A74C4C" w:rsidR="00527FE5" w:rsidRPr="00027D28" w:rsidRDefault="00527FE5" w:rsidP="00027D28">
            <w:pPr>
              <w:rPr>
                <w:rFonts w:ascii="Open Sans" w:hAnsi="Open Sans" w:cs="Open Sans"/>
                <w:sz w:val="20"/>
                <w:szCs w:val="20"/>
              </w:rPr>
            </w:pPr>
            <w:r w:rsidRPr="00027D28">
              <w:rPr>
                <w:rStyle w:val="normaltextrun"/>
                <w:rFonts w:ascii="Open Sans" w:hAnsi="Open Sans" w:cs="Open Sans"/>
                <w:sz w:val="20"/>
                <w:szCs w:val="20"/>
              </w:rPr>
              <w:t>Reports estimating delivery costs for potential projects across Giga countries</w:t>
            </w:r>
          </w:p>
        </w:tc>
        <w:tc>
          <w:tcPr>
            <w:tcW w:w="1080" w:type="dxa"/>
          </w:tcPr>
          <w:p w14:paraId="4AD3CF89" w14:textId="590077DB" w:rsidR="00527FE5" w:rsidRPr="00027D28" w:rsidRDefault="00527FE5" w:rsidP="00027D28">
            <w:pPr>
              <w:rPr>
                <w:rFonts w:ascii="Open Sans" w:hAnsi="Open Sans" w:cs="Open Sans"/>
                <w:sz w:val="20"/>
                <w:szCs w:val="20"/>
              </w:rPr>
            </w:pPr>
            <w:r w:rsidRPr="00027D28">
              <w:rPr>
                <w:rFonts w:ascii="Open Sans" w:eastAsia="Times New Roman" w:hAnsi="Open Sans" w:cs="Open Sans"/>
                <w:color w:val="000000"/>
                <w:sz w:val="20"/>
                <w:szCs w:val="20"/>
              </w:rPr>
              <w:t>Month</w:t>
            </w:r>
            <w:r>
              <w:rPr>
                <w:rFonts w:ascii="Open Sans" w:eastAsia="Times New Roman" w:hAnsi="Open Sans" w:cs="Open Sans"/>
                <w:color w:val="000000"/>
                <w:sz w:val="20"/>
                <w:szCs w:val="20"/>
              </w:rPr>
              <w:t>s 1-2</w:t>
            </w:r>
          </w:p>
        </w:tc>
        <w:tc>
          <w:tcPr>
            <w:tcW w:w="1292" w:type="dxa"/>
          </w:tcPr>
          <w:p w14:paraId="6DDF27F1" w14:textId="43A03870" w:rsidR="00527FE5" w:rsidRDefault="00527FE5" w:rsidP="00027D28">
            <w:pPr>
              <w:rPr>
                <w:rFonts w:ascii="Open Sans" w:eastAsia="Times New Roman" w:hAnsi="Open Sans" w:cs="Open Sans"/>
                <w:color w:val="000000"/>
                <w:sz w:val="20"/>
                <w:szCs w:val="20"/>
              </w:rPr>
            </w:pPr>
            <w:r>
              <w:rPr>
                <w:rFonts w:ascii="Open Sans" w:eastAsia="Times New Roman" w:hAnsi="Open Sans" w:cs="Open Sans"/>
                <w:color w:val="000000"/>
                <w:sz w:val="20"/>
                <w:szCs w:val="20"/>
              </w:rPr>
              <w:t>15%</w:t>
            </w:r>
          </w:p>
        </w:tc>
        <w:tc>
          <w:tcPr>
            <w:tcW w:w="1096" w:type="dxa"/>
          </w:tcPr>
          <w:p w14:paraId="6F2748AD" w14:textId="77777777" w:rsidR="00527FE5" w:rsidRDefault="00527FE5" w:rsidP="00027D28">
            <w:pPr>
              <w:rPr>
                <w:rFonts w:ascii="Open Sans" w:eastAsia="Times New Roman" w:hAnsi="Open Sans" w:cs="Open Sans"/>
                <w:color w:val="000000"/>
                <w:sz w:val="20"/>
                <w:szCs w:val="20"/>
              </w:rPr>
            </w:pPr>
          </w:p>
        </w:tc>
      </w:tr>
      <w:tr w:rsidR="00527FE5" w14:paraId="268B7540" w14:textId="511C0D7B" w:rsidTr="00527FE5">
        <w:trPr>
          <w:trHeight w:val="885"/>
        </w:trPr>
        <w:tc>
          <w:tcPr>
            <w:tcW w:w="347" w:type="dxa"/>
            <w:vMerge/>
          </w:tcPr>
          <w:p w14:paraId="364E487F" w14:textId="55B5C774" w:rsidR="00527FE5" w:rsidRPr="00027D28" w:rsidRDefault="00527FE5" w:rsidP="00027D28">
            <w:pPr>
              <w:rPr>
                <w:rFonts w:ascii="Open Sans" w:eastAsia="Open Sans" w:hAnsi="Open Sans" w:cs="Open Sans"/>
                <w:sz w:val="20"/>
                <w:szCs w:val="20"/>
              </w:rPr>
            </w:pPr>
          </w:p>
        </w:tc>
        <w:tc>
          <w:tcPr>
            <w:tcW w:w="2355" w:type="dxa"/>
            <w:vMerge/>
          </w:tcPr>
          <w:p w14:paraId="73750505" w14:textId="2E93E197" w:rsidR="00527FE5" w:rsidRPr="00027D28" w:rsidRDefault="00527FE5" w:rsidP="00027D28">
            <w:pPr>
              <w:rPr>
                <w:rFonts w:ascii="Open Sans" w:hAnsi="Open Sans" w:cs="Open Sans"/>
                <w:sz w:val="20"/>
                <w:szCs w:val="20"/>
              </w:rPr>
            </w:pPr>
          </w:p>
        </w:tc>
        <w:tc>
          <w:tcPr>
            <w:tcW w:w="3180" w:type="dxa"/>
          </w:tcPr>
          <w:p w14:paraId="3DF4326D" w14:textId="1D0047EC" w:rsidR="00527FE5" w:rsidRPr="00027D28" w:rsidRDefault="00527FE5" w:rsidP="00027D28">
            <w:pPr>
              <w:rPr>
                <w:rFonts w:ascii="Open Sans" w:hAnsi="Open Sans" w:cs="Open Sans"/>
                <w:sz w:val="20"/>
                <w:szCs w:val="20"/>
              </w:rPr>
            </w:pPr>
            <w:r w:rsidRPr="00027D28">
              <w:rPr>
                <w:rStyle w:val="normaltextrun"/>
                <w:rFonts w:ascii="Open Sans" w:hAnsi="Open Sans" w:cs="Open Sans"/>
                <w:color w:val="000000"/>
                <w:sz w:val="20"/>
                <w:szCs w:val="20"/>
                <w:shd w:val="clear" w:color="auto" w:fill="FFFFFF"/>
              </w:rPr>
              <w:t>Accompanying finance strategies</w:t>
            </w:r>
            <w:r>
              <w:rPr>
                <w:rStyle w:val="normaltextrun"/>
                <w:rFonts w:ascii="Open Sans" w:hAnsi="Open Sans" w:cs="Open Sans"/>
                <w:color w:val="000000"/>
                <w:sz w:val="20"/>
                <w:szCs w:val="20"/>
                <w:shd w:val="clear" w:color="auto" w:fill="FFFFFF"/>
              </w:rPr>
              <w:t>,</w:t>
            </w:r>
            <w:r>
              <w:rPr>
                <w:rStyle w:val="normaltextrun"/>
                <w:shd w:val="clear" w:color="auto" w:fill="FFFFFF"/>
              </w:rPr>
              <w:t xml:space="preserve"> business cases</w:t>
            </w:r>
            <w:r w:rsidRPr="00027D28">
              <w:rPr>
                <w:rStyle w:val="normaltextrun"/>
                <w:rFonts w:ascii="Open Sans" w:hAnsi="Open Sans" w:cs="Open Sans"/>
                <w:color w:val="000000"/>
                <w:sz w:val="20"/>
                <w:szCs w:val="20"/>
                <w:shd w:val="clear" w:color="auto" w:fill="FFFFFF"/>
              </w:rPr>
              <w:t xml:space="preserve"> and execution plans</w:t>
            </w:r>
            <w:r w:rsidRPr="00027D28">
              <w:rPr>
                <w:rStyle w:val="eop"/>
                <w:rFonts w:ascii="Open Sans" w:hAnsi="Open Sans" w:cs="Open Sans"/>
                <w:color w:val="000000"/>
                <w:sz w:val="20"/>
                <w:szCs w:val="20"/>
                <w:shd w:val="clear" w:color="auto" w:fill="FFFFFF"/>
              </w:rPr>
              <w:t> </w:t>
            </w:r>
          </w:p>
        </w:tc>
        <w:tc>
          <w:tcPr>
            <w:tcW w:w="1080" w:type="dxa"/>
          </w:tcPr>
          <w:p w14:paraId="6BD16E04" w14:textId="02F33ABF" w:rsidR="00527FE5" w:rsidRPr="00027D28" w:rsidRDefault="00527FE5" w:rsidP="00027D28">
            <w:pPr>
              <w:rPr>
                <w:rFonts w:ascii="Open Sans" w:hAnsi="Open Sans" w:cs="Open Sans"/>
                <w:sz w:val="20"/>
                <w:szCs w:val="20"/>
              </w:rPr>
            </w:pPr>
            <w:r>
              <w:rPr>
                <w:rFonts w:ascii="Open Sans" w:eastAsia="Times New Roman" w:hAnsi="Open Sans" w:cs="Open Sans"/>
                <w:color w:val="000000"/>
                <w:sz w:val="20"/>
                <w:szCs w:val="20"/>
              </w:rPr>
              <w:t>Months 3-4</w:t>
            </w:r>
          </w:p>
        </w:tc>
        <w:tc>
          <w:tcPr>
            <w:tcW w:w="1292" w:type="dxa"/>
          </w:tcPr>
          <w:p w14:paraId="6308092B" w14:textId="47542040" w:rsidR="00527FE5" w:rsidRDefault="00527FE5" w:rsidP="00027D28">
            <w:pPr>
              <w:rPr>
                <w:rFonts w:ascii="Open Sans" w:eastAsia="Times New Roman" w:hAnsi="Open Sans" w:cs="Open Sans"/>
                <w:color w:val="000000"/>
                <w:sz w:val="20"/>
                <w:szCs w:val="20"/>
              </w:rPr>
            </w:pPr>
            <w:r>
              <w:rPr>
                <w:rFonts w:ascii="Open Sans" w:eastAsia="Times New Roman" w:hAnsi="Open Sans" w:cs="Open Sans"/>
                <w:color w:val="000000"/>
                <w:sz w:val="20"/>
                <w:szCs w:val="20"/>
              </w:rPr>
              <w:t>15%</w:t>
            </w:r>
          </w:p>
        </w:tc>
        <w:tc>
          <w:tcPr>
            <w:tcW w:w="1096" w:type="dxa"/>
          </w:tcPr>
          <w:p w14:paraId="3C3E129B" w14:textId="77777777" w:rsidR="00527FE5" w:rsidRDefault="00527FE5" w:rsidP="00027D28">
            <w:pPr>
              <w:rPr>
                <w:rFonts w:ascii="Open Sans" w:eastAsia="Times New Roman" w:hAnsi="Open Sans" w:cs="Open Sans"/>
                <w:color w:val="000000"/>
                <w:sz w:val="20"/>
                <w:szCs w:val="20"/>
              </w:rPr>
            </w:pPr>
          </w:p>
        </w:tc>
      </w:tr>
      <w:tr w:rsidR="00527FE5" w14:paraId="6479AB02" w14:textId="345CA5DE" w:rsidTr="00527FE5">
        <w:trPr>
          <w:trHeight w:val="953"/>
        </w:trPr>
        <w:tc>
          <w:tcPr>
            <w:tcW w:w="347" w:type="dxa"/>
            <w:vMerge/>
          </w:tcPr>
          <w:p w14:paraId="41CA52B7" w14:textId="77777777" w:rsidR="00527FE5" w:rsidRPr="00027D28" w:rsidRDefault="00527FE5" w:rsidP="00027D28">
            <w:pPr>
              <w:rPr>
                <w:rFonts w:ascii="Open Sans" w:eastAsia="Open Sans" w:hAnsi="Open Sans" w:cs="Open Sans"/>
                <w:sz w:val="20"/>
                <w:szCs w:val="20"/>
              </w:rPr>
            </w:pPr>
          </w:p>
        </w:tc>
        <w:tc>
          <w:tcPr>
            <w:tcW w:w="2355" w:type="dxa"/>
            <w:vMerge/>
          </w:tcPr>
          <w:p w14:paraId="09D41B56" w14:textId="77777777" w:rsidR="00527FE5" w:rsidRPr="00027D28" w:rsidRDefault="00527FE5" w:rsidP="00027D28">
            <w:pPr>
              <w:rPr>
                <w:rFonts w:ascii="Open Sans" w:hAnsi="Open Sans" w:cs="Open Sans"/>
                <w:sz w:val="20"/>
                <w:szCs w:val="20"/>
              </w:rPr>
            </w:pPr>
          </w:p>
        </w:tc>
        <w:tc>
          <w:tcPr>
            <w:tcW w:w="3180" w:type="dxa"/>
          </w:tcPr>
          <w:p w14:paraId="29297874" w14:textId="3626A90B" w:rsidR="00527FE5" w:rsidRPr="00027D28" w:rsidRDefault="00527FE5" w:rsidP="00027D28">
            <w:pPr>
              <w:rPr>
                <w:rStyle w:val="normaltextrun"/>
                <w:rFonts w:ascii="Open Sans" w:hAnsi="Open Sans" w:cs="Open Sans"/>
                <w:color w:val="000000"/>
                <w:sz w:val="20"/>
                <w:szCs w:val="20"/>
                <w:shd w:val="clear" w:color="auto" w:fill="FFFFFF"/>
              </w:rPr>
            </w:pPr>
            <w:r>
              <w:rPr>
                <w:rFonts w:ascii="Open Sans" w:eastAsia="Times New Roman" w:hAnsi="Open Sans" w:cs="Open Sans"/>
                <w:sz w:val="20"/>
                <w:szCs w:val="20"/>
              </w:rPr>
              <w:t>G</w:t>
            </w:r>
            <w:r w:rsidRPr="003E79D9">
              <w:rPr>
                <w:rFonts w:ascii="Open Sans" w:eastAsia="Times New Roman" w:hAnsi="Open Sans" w:cs="Open Sans"/>
                <w:sz w:val="20"/>
                <w:szCs w:val="20"/>
              </w:rPr>
              <w:t xml:space="preserve">rant proposals, project financing applications, </w:t>
            </w:r>
            <w:r>
              <w:rPr>
                <w:rFonts w:ascii="Open Sans" w:eastAsia="Times New Roman" w:hAnsi="Open Sans" w:cs="Open Sans"/>
                <w:sz w:val="20"/>
                <w:szCs w:val="20"/>
              </w:rPr>
              <w:t>and/</w:t>
            </w:r>
            <w:r w:rsidRPr="003E79D9">
              <w:rPr>
                <w:rFonts w:ascii="Open Sans" w:eastAsia="Times New Roman" w:hAnsi="Open Sans" w:cs="Open Sans"/>
                <w:sz w:val="20"/>
                <w:szCs w:val="20"/>
              </w:rPr>
              <w:t xml:space="preserve">or </w:t>
            </w:r>
            <w:r>
              <w:rPr>
                <w:rFonts w:ascii="Open Sans" w:eastAsia="Times New Roman" w:hAnsi="Open Sans" w:cs="Open Sans"/>
                <w:sz w:val="20"/>
                <w:szCs w:val="20"/>
              </w:rPr>
              <w:t xml:space="preserve">donor </w:t>
            </w:r>
            <w:r w:rsidRPr="003E79D9">
              <w:rPr>
                <w:rFonts w:ascii="Open Sans" w:eastAsia="Times New Roman" w:hAnsi="Open Sans" w:cs="Open Sans"/>
                <w:sz w:val="20"/>
                <w:szCs w:val="20"/>
              </w:rPr>
              <w:t>funding requests</w:t>
            </w:r>
          </w:p>
        </w:tc>
        <w:tc>
          <w:tcPr>
            <w:tcW w:w="1080" w:type="dxa"/>
          </w:tcPr>
          <w:p w14:paraId="36FEB52F" w14:textId="2FC63341" w:rsidR="00527FE5" w:rsidRPr="00027D28" w:rsidRDefault="00527FE5" w:rsidP="00027D28">
            <w:pPr>
              <w:rPr>
                <w:rFonts w:ascii="Open Sans" w:eastAsia="Times New Roman" w:hAnsi="Open Sans" w:cs="Open Sans"/>
                <w:color w:val="000000"/>
                <w:sz w:val="20"/>
                <w:szCs w:val="20"/>
              </w:rPr>
            </w:pPr>
            <w:r>
              <w:rPr>
                <w:rFonts w:ascii="Open Sans" w:eastAsia="Times New Roman" w:hAnsi="Open Sans" w:cs="Open Sans"/>
                <w:color w:val="000000"/>
                <w:sz w:val="20"/>
                <w:szCs w:val="20"/>
              </w:rPr>
              <w:t>Months 5-6</w:t>
            </w:r>
          </w:p>
        </w:tc>
        <w:tc>
          <w:tcPr>
            <w:tcW w:w="1292" w:type="dxa"/>
          </w:tcPr>
          <w:p w14:paraId="356D6E15" w14:textId="5339C334" w:rsidR="00527FE5" w:rsidRDefault="00527FE5" w:rsidP="00027D28">
            <w:pPr>
              <w:rPr>
                <w:rFonts w:ascii="Open Sans" w:eastAsia="Times New Roman" w:hAnsi="Open Sans" w:cs="Open Sans"/>
                <w:color w:val="000000"/>
                <w:sz w:val="20"/>
                <w:szCs w:val="20"/>
              </w:rPr>
            </w:pPr>
            <w:r>
              <w:rPr>
                <w:rFonts w:ascii="Open Sans" w:eastAsia="Times New Roman" w:hAnsi="Open Sans" w:cs="Open Sans"/>
                <w:color w:val="000000"/>
                <w:sz w:val="20"/>
                <w:szCs w:val="20"/>
              </w:rPr>
              <w:t>15%</w:t>
            </w:r>
          </w:p>
        </w:tc>
        <w:tc>
          <w:tcPr>
            <w:tcW w:w="1096" w:type="dxa"/>
          </w:tcPr>
          <w:p w14:paraId="6153FC27" w14:textId="77777777" w:rsidR="00527FE5" w:rsidRDefault="00527FE5" w:rsidP="00027D28">
            <w:pPr>
              <w:rPr>
                <w:rFonts w:ascii="Open Sans" w:eastAsia="Times New Roman" w:hAnsi="Open Sans" w:cs="Open Sans"/>
                <w:color w:val="000000"/>
                <w:sz w:val="20"/>
                <w:szCs w:val="20"/>
              </w:rPr>
            </w:pPr>
          </w:p>
        </w:tc>
      </w:tr>
      <w:tr w:rsidR="00527FE5" w14:paraId="4E1A1D3F" w14:textId="6DFD6172" w:rsidTr="00527FE5">
        <w:trPr>
          <w:trHeight w:val="683"/>
        </w:trPr>
        <w:tc>
          <w:tcPr>
            <w:tcW w:w="347" w:type="dxa"/>
            <w:vMerge w:val="restart"/>
          </w:tcPr>
          <w:p w14:paraId="0987E86A" w14:textId="6F6B61C9" w:rsidR="00527FE5" w:rsidRPr="00027D28" w:rsidRDefault="00527FE5" w:rsidP="003E79D9">
            <w:pPr>
              <w:rPr>
                <w:rFonts w:ascii="Open Sans" w:eastAsia="Open Sans" w:hAnsi="Open Sans" w:cs="Open Sans"/>
                <w:sz w:val="20"/>
                <w:szCs w:val="20"/>
              </w:rPr>
            </w:pPr>
            <w:r>
              <w:rPr>
                <w:rFonts w:ascii="Open Sans" w:eastAsia="Open Sans" w:hAnsi="Open Sans" w:cs="Open Sans"/>
                <w:sz w:val="20"/>
                <w:szCs w:val="20"/>
              </w:rPr>
              <w:t>2</w:t>
            </w:r>
          </w:p>
        </w:tc>
        <w:tc>
          <w:tcPr>
            <w:tcW w:w="2355" w:type="dxa"/>
            <w:vMerge w:val="restart"/>
          </w:tcPr>
          <w:p w14:paraId="3DEBD67E" w14:textId="5C1F1682" w:rsidR="00527FE5" w:rsidRPr="00027D28" w:rsidRDefault="00527FE5" w:rsidP="003E79D9">
            <w:pPr>
              <w:rPr>
                <w:rFonts w:ascii="Open Sans" w:hAnsi="Open Sans" w:cs="Open Sans"/>
                <w:sz w:val="20"/>
                <w:szCs w:val="20"/>
              </w:rPr>
            </w:pPr>
            <w:r>
              <w:rPr>
                <w:rFonts w:ascii="Open Sans" w:eastAsia="Times New Roman" w:hAnsi="Open Sans" w:cs="Open Sans"/>
                <w:sz w:val="20"/>
                <w:szCs w:val="20"/>
              </w:rPr>
              <w:t>D</w:t>
            </w:r>
            <w:r w:rsidRPr="00027D28">
              <w:rPr>
                <w:rFonts w:ascii="Open Sans" w:eastAsia="Times New Roman" w:hAnsi="Open Sans" w:cs="Open Sans"/>
                <w:sz w:val="20"/>
                <w:szCs w:val="20"/>
              </w:rPr>
              <w:t xml:space="preserve">eepen and operationalize relationships </w:t>
            </w:r>
            <w:r>
              <w:rPr>
                <w:rFonts w:ascii="Open Sans" w:eastAsia="Times New Roman" w:hAnsi="Open Sans" w:cs="Open Sans"/>
                <w:sz w:val="20"/>
                <w:szCs w:val="20"/>
              </w:rPr>
              <w:t>with finance stakeholders</w:t>
            </w:r>
          </w:p>
        </w:tc>
        <w:tc>
          <w:tcPr>
            <w:tcW w:w="3180" w:type="dxa"/>
          </w:tcPr>
          <w:p w14:paraId="1B906B27" w14:textId="2ABDC665" w:rsidR="00527FE5" w:rsidRDefault="00527FE5" w:rsidP="003E79D9">
            <w:pPr>
              <w:rPr>
                <w:rFonts w:ascii="Open Sans" w:eastAsia="Times New Roman" w:hAnsi="Open Sans" w:cs="Open Sans"/>
                <w:sz w:val="20"/>
                <w:szCs w:val="20"/>
              </w:rPr>
            </w:pPr>
            <w:r w:rsidRPr="00027D28">
              <w:rPr>
                <w:rFonts w:ascii="Open Sans" w:eastAsia="Times New Roman" w:hAnsi="Open Sans" w:cs="Open Sans"/>
                <w:sz w:val="20"/>
                <w:szCs w:val="20"/>
              </w:rPr>
              <w:t xml:space="preserve">Develop action plan for </w:t>
            </w:r>
            <w:r>
              <w:rPr>
                <w:rFonts w:ascii="Open Sans" w:eastAsia="Times New Roman" w:hAnsi="Open Sans" w:cs="Open Sans"/>
                <w:sz w:val="20"/>
                <w:szCs w:val="20"/>
              </w:rPr>
              <w:t>financial stakeholder</w:t>
            </w:r>
            <w:r w:rsidRPr="00027D28">
              <w:rPr>
                <w:rFonts w:ascii="Open Sans" w:eastAsia="Times New Roman" w:hAnsi="Open Sans" w:cs="Open Sans"/>
                <w:sz w:val="20"/>
                <w:szCs w:val="20"/>
              </w:rPr>
              <w:t xml:space="preserve"> partnerships</w:t>
            </w:r>
            <w:r>
              <w:rPr>
                <w:rFonts w:ascii="Open Sans" w:eastAsia="Times New Roman" w:hAnsi="Open Sans" w:cs="Open Sans"/>
                <w:sz w:val="20"/>
                <w:szCs w:val="20"/>
              </w:rPr>
              <w:t>, specifically development institutions</w:t>
            </w:r>
          </w:p>
        </w:tc>
        <w:tc>
          <w:tcPr>
            <w:tcW w:w="1080" w:type="dxa"/>
          </w:tcPr>
          <w:p w14:paraId="0E6B86AC" w14:textId="3F645946" w:rsidR="00527FE5" w:rsidRDefault="00527FE5" w:rsidP="003E79D9">
            <w:pPr>
              <w:rPr>
                <w:rFonts w:ascii="Open Sans" w:eastAsia="Times New Roman" w:hAnsi="Open Sans" w:cs="Open Sans"/>
                <w:color w:val="000000"/>
                <w:sz w:val="20"/>
                <w:szCs w:val="20"/>
              </w:rPr>
            </w:pPr>
            <w:r w:rsidRPr="00027D28">
              <w:rPr>
                <w:rFonts w:ascii="Open Sans" w:eastAsia="Times New Roman" w:hAnsi="Open Sans" w:cs="Open Sans"/>
                <w:color w:val="000000"/>
                <w:sz w:val="20"/>
                <w:szCs w:val="20"/>
              </w:rPr>
              <w:t>Month</w:t>
            </w:r>
            <w:r>
              <w:rPr>
                <w:rFonts w:ascii="Open Sans" w:eastAsia="Times New Roman" w:hAnsi="Open Sans" w:cs="Open Sans"/>
                <w:color w:val="000000"/>
                <w:sz w:val="20"/>
                <w:szCs w:val="20"/>
              </w:rPr>
              <w:t xml:space="preserve"> 7</w:t>
            </w:r>
          </w:p>
        </w:tc>
        <w:tc>
          <w:tcPr>
            <w:tcW w:w="1292" w:type="dxa"/>
          </w:tcPr>
          <w:p w14:paraId="1E9C31C2" w14:textId="25AB373F" w:rsidR="00527FE5" w:rsidRDefault="00527FE5" w:rsidP="003E79D9">
            <w:pPr>
              <w:rPr>
                <w:rFonts w:ascii="Open Sans" w:eastAsia="Times New Roman" w:hAnsi="Open Sans" w:cs="Open Sans"/>
                <w:color w:val="000000"/>
                <w:sz w:val="20"/>
                <w:szCs w:val="20"/>
              </w:rPr>
            </w:pPr>
            <w:r>
              <w:rPr>
                <w:rFonts w:ascii="Open Sans" w:eastAsia="Times New Roman" w:hAnsi="Open Sans" w:cs="Open Sans"/>
                <w:color w:val="000000"/>
                <w:sz w:val="20"/>
                <w:szCs w:val="20"/>
              </w:rPr>
              <w:t>15%</w:t>
            </w:r>
          </w:p>
        </w:tc>
        <w:tc>
          <w:tcPr>
            <w:tcW w:w="1096" w:type="dxa"/>
          </w:tcPr>
          <w:p w14:paraId="2C90473B" w14:textId="77777777" w:rsidR="00527FE5" w:rsidRDefault="00527FE5" w:rsidP="003E79D9">
            <w:pPr>
              <w:rPr>
                <w:rFonts w:ascii="Open Sans" w:eastAsia="Times New Roman" w:hAnsi="Open Sans" w:cs="Open Sans"/>
                <w:color w:val="000000"/>
                <w:sz w:val="20"/>
                <w:szCs w:val="20"/>
              </w:rPr>
            </w:pPr>
          </w:p>
        </w:tc>
      </w:tr>
      <w:tr w:rsidR="00527FE5" w14:paraId="15EFCA16" w14:textId="36095CCE" w:rsidTr="00527FE5">
        <w:trPr>
          <w:trHeight w:val="683"/>
        </w:trPr>
        <w:tc>
          <w:tcPr>
            <w:tcW w:w="347" w:type="dxa"/>
            <w:vMerge/>
          </w:tcPr>
          <w:p w14:paraId="0F031C13" w14:textId="77777777" w:rsidR="00527FE5" w:rsidRPr="00027D28" w:rsidRDefault="00527FE5" w:rsidP="003E79D9">
            <w:pPr>
              <w:rPr>
                <w:rFonts w:ascii="Open Sans" w:eastAsia="Open Sans" w:hAnsi="Open Sans" w:cs="Open Sans"/>
                <w:sz w:val="20"/>
                <w:szCs w:val="20"/>
              </w:rPr>
            </w:pPr>
          </w:p>
        </w:tc>
        <w:tc>
          <w:tcPr>
            <w:tcW w:w="2355" w:type="dxa"/>
            <w:vMerge/>
          </w:tcPr>
          <w:p w14:paraId="0558C2F2" w14:textId="77777777" w:rsidR="00527FE5" w:rsidRPr="00027D28" w:rsidRDefault="00527FE5" w:rsidP="003E79D9">
            <w:pPr>
              <w:rPr>
                <w:rFonts w:ascii="Open Sans" w:hAnsi="Open Sans" w:cs="Open Sans"/>
                <w:sz w:val="20"/>
                <w:szCs w:val="20"/>
              </w:rPr>
            </w:pPr>
          </w:p>
        </w:tc>
        <w:tc>
          <w:tcPr>
            <w:tcW w:w="3180" w:type="dxa"/>
          </w:tcPr>
          <w:p w14:paraId="393B80AD" w14:textId="789750AF" w:rsidR="00527FE5" w:rsidRDefault="00527FE5" w:rsidP="003E79D9">
            <w:pPr>
              <w:rPr>
                <w:rFonts w:ascii="Open Sans" w:eastAsia="Times New Roman" w:hAnsi="Open Sans" w:cs="Open Sans"/>
                <w:sz w:val="20"/>
                <w:szCs w:val="20"/>
              </w:rPr>
            </w:pPr>
            <w:r>
              <w:rPr>
                <w:rFonts w:ascii="Open Sans" w:eastAsia="Times New Roman" w:hAnsi="Open Sans" w:cs="Open Sans"/>
                <w:sz w:val="20"/>
                <w:szCs w:val="20"/>
              </w:rPr>
              <w:t>Build, r</w:t>
            </w:r>
            <w:r w:rsidRPr="00027D28">
              <w:rPr>
                <w:rFonts w:ascii="Open Sans" w:eastAsia="Times New Roman" w:hAnsi="Open Sans" w:cs="Open Sans"/>
                <w:sz w:val="20"/>
                <w:szCs w:val="20"/>
              </w:rPr>
              <w:t xml:space="preserve">evise </w:t>
            </w:r>
            <w:r>
              <w:rPr>
                <w:rFonts w:ascii="Open Sans" w:eastAsia="Times New Roman" w:hAnsi="Open Sans" w:cs="Open Sans"/>
                <w:sz w:val="20"/>
                <w:szCs w:val="20"/>
              </w:rPr>
              <w:t xml:space="preserve">and update an </w:t>
            </w:r>
            <w:r w:rsidRPr="00027D28">
              <w:rPr>
                <w:rFonts w:ascii="Open Sans" w:eastAsia="Times New Roman" w:hAnsi="Open Sans" w:cs="Open Sans"/>
                <w:sz w:val="20"/>
                <w:szCs w:val="20"/>
              </w:rPr>
              <w:t>engagement tracker</w:t>
            </w:r>
          </w:p>
        </w:tc>
        <w:tc>
          <w:tcPr>
            <w:tcW w:w="1080" w:type="dxa"/>
          </w:tcPr>
          <w:p w14:paraId="3AC4409E" w14:textId="038F53D4" w:rsidR="00527FE5" w:rsidRDefault="00527FE5" w:rsidP="003E79D9">
            <w:pPr>
              <w:rPr>
                <w:rFonts w:ascii="Open Sans" w:eastAsia="Times New Roman" w:hAnsi="Open Sans" w:cs="Open Sans"/>
                <w:color w:val="000000"/>
                <w:sz w:val="20"/>
                <w:szCs w:val="20"/>
              </w:rPr>
            </w:pPr>
            <w:r>
              <w:rPr>
                <w:rFonts w:ascii="Open Sans" w:eastAsia="Times New Roman" w:hAnsi="Open Sans" w:cs="Open Sans"/>
                <w:color w:val="000000"/>
                <w:sz w:val="20"/>
                <w:szCs w:val="20"/>
              </w:rPr>
              <w:t>Month 8</w:t>
            </w:r>
          </w:p>
        </w:tc>
        <w:tc>
          <w:tcPr>
            <w:tcW w:w="1292" w:type="dxa"/>
          </w:tcPr>
          <w:p w14:paraId="19875179" w14:textId="650FCC94" w:rsidR="00527FE5" w:rsidRDefault="00527FE5" w:rsidP="003E79D9">
            <w:pPr>
              <w:rPr>
                <w:rFonts w:ascii="Open Sans" w:eastAsia="Times New Roman" w:hAnsi="Open Sans" w:cs="Open Sans"/>
                <w:color w:val="000000"/>
                <w:sz w:val="20"/>
                <w:szCs w:val="20"/>
              </w:rPr>
            </w:pPr>
            <w:r>
              <w:rPr>
                <w:rFonts w:ascii="Open Sans" w:eastAsia="Times New Roman" w:hAnsi="Open Sans" w:cs="Open Sans"/>
                <w:color w:val="000000"/>
                <w:sz w:val="20"/>
                <w:szCs w:val="20"/>
              </w:rPr>
              <w:t>10%</w:t>
            </w:r>
          </w:p>
        </w:tc>
        <w:tc>
          <w:tcPr>
            <w:tcW w:w="1096" w:type="dxa"/>
          </w:tcPr>
          <w:p w14:paraId="203A116C" w14:textId="77777777" w:rsidR="00527FE5" w:rsidRDefault="00527FE5" w:rsidP="003E79D9">
            <w:pPr>
              <w:rPr>
                <w:rFonts w:ascii="Open Sans" w:eastAsia="Times New Roman" w:hAnsi="Open Sans" w:cs="Open Sans"/>
                <w:color w:val="000000"/>
                <w:sz w:val="20"/>
                <w:szCs w:val="20"/>
              </w:rPr>
            </w:pPr>
          </w:p>
        </w:tc>
      </w:tr>
      <w:tr w:rsidR="00527FE5" w14:paraId="2ABD7AD6" w14:textId="6EBB13C1" w:rsidTr="00527FE5">
        <w:trPr>
          <w:trHeight w:val="683"/>
        </w:trPr>
        <w:tc>
          <w:tcPr>
            <w:tcW w:w="347" w:type="dxa"/>
            <w:vMerge/>
          </w:tcPr>
          <w:p w14:paraId="03A3D2DE" w14:textId="77777777" w:rsidR="00527FE5" w:rsidRPr="00027D28" w:rsidRDefault="00527FE5" w:rsidP="003E79D9">
            <w:pPr>
              <w:rPr>
                <w:rFonts w:ascii="Open Sans" w:eastAsia="Open Sans" w:hAnsi="Open Sans" w:cs="Open Sans"/>
                <w:sz w:val="20"/>
                <w:szCs w:val="20"/>
              </w:rPr>
            </w:pPr>
          </w:p>
        </w:tc>
        <w:tc>
          <w:tcPr>
            <w:tcW w:w="2355" w:type="dxa"/>
            <w:vMerge/>
          </w:tcPr>
          <w:p w14:paraId="3EDD3217" w14:textId="77777777" w:rsidR="00527FE5" w:rsidRPr="00027D28" w:rsidRDefault="00527FE5" w:rsidP="003E79D9">
            <w:pPr>
              <w:rPr>
                <w:rFonts w:ascii="Open Sans" w:hAnsi="Open Sans" w:cs="Open Sans"/>
                <w:sz w:val="20"/>
                <w:szCs w:val="20"/>
              </w:rPr>
            </w:pPr>
          </w:p>
        </w:tc>
        <w:tc>
          <w:tcPr>
            <w:tcW w:w="3180" w:type="dxa"/>
          </w:tcPr>
          <w:p w14:paraId="46D772F9" w14:textId="001C9CC7" w:rsidR="00527FE5" w:rsidRPr="00027D28" w:rsidRDefault="00527FE5" w:rsidP="003E79D9">
            <w:pPr>
              <w:rPr>
                <w:rFonts w:ascii="Open Sans" w:eastAsia="Times New Roman" w:hAnsi="Open Sans" w:cs="Open Sans"/>
                <w:sz w:val="20"/>
                <w:szCs w:val="20"/>
              </w:rPr>
            </w:pPr>
            <w:r>
              <w:rPr>
                <w:rFonts w:ascii="Open Sans" w:eastAsia="Times New Roman" w:hAnsi="Open Sans" w:cs="Open Sans"/>
                <w:sz w:val="20"/>
                <w:szCs w:val="20"/>
              </w:rPr>
              <w:t>Structure w</w:t>
            </w:r>
            <w:r w:rsidRPr="00AD6EEF">
              <w:rPr>
                <w:rFonts w:ascii="Open Sans" w:eastAsia="Times New Roman" w:hAnsi="Open Sans" w:cs="Open Sans"/>
                <w:sz w:val="20"/>
                <w:szCs w:val="20"/>
              </w:rPr>
              <w:t xml:space="preserve">orkshops or meetings with finance stakeholders </w:t>
            </w:r>
            <w:r>
              <w:rPr>
                <w:rFonts w:ascii="Open Sans" w:eastAsia="Times New Roman" w:hAnsi="Open Sans" w:cs="Open Sans"/>
                <w:sz w:val="20"/>
                <w:szCs w:val="20"/>
              </w:rPr>
              <w:t xml:space="preserve">that </w:t>
            </w:r>
            <w:r w:rsidRPr="00AD6EEF">
              <w:rPr>
                <w:rFonts w:ascii="Open Sans" w:eastAsia="Times New Roman" w:hAnsi="Open Sans" w:cs="Open Sans"/>
                <w:sz w:val="20"/>
                <w:szCs w:val="20"/>
              </w:rPr>
              <w:t>serve as forums for knowledge sharing, gathering feedback, addressing concerns, and ensuring alignment between financial goals and project objectives</w:t>
            </w:r>
          </w:p>
        </w:tc>
        <w:tc>
          <w:tcPr>
            <w:tcW w:w="1080" w:type="dxa"/>
          </w:tcPr>
          <w:p w14:paraId="52629365" w14:textId="0E4A6FB9" w:rsidR="00527FE5" w:rsidRDefault="00527FE5" w:rsidP="003E79D9">
            <w:pPr>
              <w:rPr>
                <w:rFonts w:ascii="Open Sans" w:eastAsia="Times New Roman" w:hAnsi="Open Sans" w:cs="Open Sans"/>
                <w:color w:val="000000"/>
                <w:sz w:val="20"/>
                <w:szCs w:val="20"/>
              </w:rPr>
            </w:pPr>
            <w:r>
              <w:rPr>
                <w:rFonts w:ascii="Open Sans" w:eastAsia="Times New Roman" w:hAnsi="Open Sans" w:cs="Open Sans"/>
                <w:color w:val="000000"/>
                <w:sz w:val="20"/>
                <w:szCs w:val="20"/>
              </w:rPr>
              <w:t>Month 9</w:t>
            </w:r>
          </w:p>
        </w:tc>
        <w:tc>
          <w:tcPr>
            <w:tcW w:w="1292" w:type="dxa"/>
          </w:tcPr>
          <w:p w14:paraId="6A9E469F" w14:textId="49F96CFB" w:rsidR="00527FE5" w:rsidRDefault="00527FE5" w:rsidP="003E79D9">
            <w:pPr>
              <w:rPr>
                <w:rFonts w:ascii="Open Sans" w:eastAsia="Times New Roman" w:hAnsi="Open Sans" w:cs="Open Sans"/>
                <w:color w:val="000000"/>
                <w:sz w:val="20"/>
                <w:szCs w:val="20"/>
              </w:rPr>
            </w:pPr>
            <w:r>
              <w:rPr>
                <w:rFonts w:ascii="Open Sans" w:eastAsia="Times New Roman" w:hAnsi="Open Sans" w:cs="Open Sans"/>
                <w:color w:val="000000"/>
                <w:sz w:val="20"/>
                <w:szCs w:val="20"/>
              </w:rPr>
              <w:t>10%</w:t>
            </w:r>
          </w:p>
        </w:tc>
        <w:tc>
          <w:tcPr>
            <w:tcW w:w="1096" w:type="dxa"/>
          </w:tcPr>
          <w:p w14:paraId="19F1C3CF" w14:textId="77777777" w:rsidR="00527FE5" w:rsidRDefault="00527FE5" w:rsidP="003E79D9">
            <w:pPr>
              <w:rPr>
                <w:rFonts w:ascii="Open Sans" w:eastAsia="Times New Roman" w:hAnsi="Open Sans" w:cs="Open Sans"/>
                <w:color w:val="000000"/>
                <w:sz w:val="20"/>
                <w:szCs w:val="20"/>
              </w:rPr>
            </w:pPr>
          </w:p>
        </w:tc>
      </w:tr>
      <w:tr w:rsidR="00527FE5" w14:paraId="3F4E7F96" w14:textId="6AF196DE" w:rsidTr="00527FE5">
        <w:trPr>
          <w:trHeight w:val="885"/>
        </w:trPr>
        <w:tc>
          <w:tcPr>
            <w:tcW w:w="347" w:type="dxa"/>
          </w:tcPr>
          <w:p w14:paraId="32E9AB23" w14:textId="0214BF25" w:rsidR="00527FE5" w:rsidRPr="00027D28" w:rsidRDefault="00527FE5" w:rsidP="003E79D9">
            <w:pPr>
              <w:rPr>
                <w:rFonts w:ascii="Open Sans" w:eastAsia="Open Sans" w:hAnsi="Open Sans" w:cs="Open Sans"/>
                <w:sz w:val="20"/>
                <w:szCs w:val="20"/>
              </w:rPr>
            </w:pPr>
            <w:r>
              <w:rPr>
                <w:rFonts w:ascii="Open Sans" w:eastAsia="Open Sans" w:hAnsi="Open Sans" w:cs="Open Sans"/>
                <w:sz w:val="20"/>
                <w:szCs w:val="20"/>
              </w:rPr>
              <w:t>3</w:t>
            </w:r>
          </w:p>
        </w:tc>
        <w:tc>
          <w:tcPr>
            <w:tcW w:w="2355" w:type="dxa"/>
          </w:tcPr>
          <w:p w14:paraId="61EFFFCC" w14:textId="73743833" w:rsidR="00527FE5" w:rsidRPr="00027D28" w:rsidRDefault="00527FE5" w:rsidP="003E79D9">
            <w:pPr>
              <w:rPr>
                <w:rFonts w:ascii="Open Sans" w:hAnsi="Open Sans" w:cs="Open Sans"/>
                <w:sz w:val="20"/>
                <w:szCs w:val="20"/>
              </w:rPr>
            </w:pPr>
            <w:r w:rsidRPr="00027D28">
              <w:rPr>
                <w:rFonts w:ascii="Open Sans" w:eastAsia="Open Sans" w:hAnsi="Open Sans" w:cs="Open Sans"/>
                <w:color w:val="000000" w:themeColor="text1"/>
                <w:sz w:val="20"/>
                <w:szCs w:val="20"/>
                <w:lang w:val="en"/>
              </w:rPr>
              <w:t xml:space="preserve">Develop framework and process for economic impact analyses  </w:t>
            </w:r>
          </w:p>
        </w:tc>
        <w:tc>
          <w:tcPr>
            <w:tcW w:w="3180" w:type="dxa"/>
          </w:tcPr>
          <w:p w14:paraId="3E8ACAF8" w14:textId="5D629513" w:rsidR="00527FE5" w:rsidRPr="00027D28" w:rsidRDefault="00527FE5" w:rsidP="003E79D9">
            <w:pPr>
              <w:rPr>
                <w:rFonts w:ascii="Open Sans" w:hAnsi="Open Sans" w:cs="Open Sans"/>
                <w:sz w:val="20"/>
                <w:szCs w:val="20"/>
              </w:rPr>
            </w:pPr>
            <w:r w:rsidRPr="00027D28">
              <w:rPr>
                <w:rStyle w:val="normaltextrun"/>
                <w:rFonts w:ascii="Open Sans" w:hAnsi="Open Sans" w:cs="Open Sans"/>
                <w:color w:val="000000"/>
                <w:sz w:val="20"/>
                <w:szCs w:val="20"/>
                <w:shd w:val="clear" w:color="auto" w:fill="FFFFFF"/>
              </w:rPr>
              <w:t>Accompanying finance strategies and execution plans</w:t>
            </w:r>
            <w:r w:rsidRPr="00027D28">
              <w:rPr>
                <w:rStyle w:val="eop"/>
                <w:rFonts w:ascii="Open Sans" w:hAnsi="Open Sans" w:cs="Open Sans"/>
                <w:color w:val="000000"/>
                <w:sz w:val="20"/>
                <w:szCs w:val="20"/>
                <w:shd w:val="clear" w:color="auto" w:fill="FFFFFF"/>
              </w:rPr>
              <w:t> </w:t>
            </w:r>
          </w:p>
        </w:tc>
        <w:tc>
          <w:tcPr>
            <w:tcW w:w="1080" w:type="dxa"/>
          </w:tcPr>
          <w:p w14:paraId="448C6AAD" w14:textId="35C12FBD" w:rsidR="00527FE5" w:rsidRPr="00027D28" w:rsidRDefault="00527FE5" w:rsidP="003E79D9">
            <w:pPr>
              <w:rPr>
                <w:rFonts w:ascii="Open Sans" w:hAnsi="Open Sans" w:cs="Open Sans"/>
                <w:sz w:val="20"/>
                <w:szCs w:val="20"/>
              </w:rPr>
            </w:pPr>
            <w:r w:rsidRPr="00027D28">
              <w:rPr>
                <w:rFonts w:ascii="Open Sans" w:eastAsia="Times New Roman" w:hAnsi="Open Sans" w:cs="Open Sans"/>
                <w:color w:val="000000"/>
                <w:sz w:val="20"/>
                <w:szCs w:val="20"/>
              </w:rPr>
              <w:t>Month</w:t>
            </w:r>
            <w:r>
              <w:rPr>
                <w:rFonts w:ascii="Open Sans" w:eastAsia="Times New Roman" w:hAnsi="Open Sans" w:cs="Open Sans"/>
                <w:color w:val="000000"/>
                <w:sz w:val="20"/>
                <w:szCs w:val="20"/>
              </w:rPr>
              <w:t>s 10-11</w:t>
            </w:r>
          </w:p>
        </w:tc>
        <w:tc>
          <w:tcPr>
            <w:tcW w:w="1292" w:type="dxa"/>
          </w:tcPr>
          <w:p w14:paraId="3813FB33" w14:textId="5B97BB7C" w:rsidR="00527FE5" w:rsidRDefault="00527FE5" w:rsidP="003E79D9">
            <w:pPr>
              <w:rPr>
                <w:rFonts w:ascii="Open Sans" w:eastAsia="Times New Roman" w:hAnsi="Open Sans" w:cs="Open Sans"/>
                <w:color w:val="000000"/>
                <w:sz w:val="20"/>
                <w:szCs w:val="20"/>
              </w:rPr>
            </w:pPr>
            <w:r>
              <w:rPr>
                <w:rFonts w:ascii="Open Sans" w:eastAsia="Times New Roman" w:hAnsi="Open Sans" w:cs="Open Sans"/>
                <w:color w:val="000000"/>
                <w:sz w:val="20"/>
                <w:szCs w:val="20"/>
              </w:rPr>
              <w:t>15%</w:t>
            </w:r>
          </w:p>
        </w:tc>
        <w:tc>
          <w:tcPr>
            <w:tcW w:w="1096" w:type="dxa"/>
          </w:tcPr>
          <w:p w14:paraId="5135A51A" w14:textId="77777777" w:rsidR="00527FE5" w:rsidRDefault="00527FE5" w:rsidP="003E79D9">
            <w:pPr>
              <w:rPr>
                <w:rFonts w:ascii="Open Sans" w:eastAsia="Times New Roman" w:hAnsi="Open Sans" w:cs="Open Sans"/>
                <w:color w:val="000000"/>
                <w:sz w:val="20"/>
                <w:szCs w:val="20"/>
              </w:rPr>
            </w:pPr>
          </w:p>
        </w:tc>
      </w:tr>
      <w:tr w:rsidR="00527FE5" w14:paraId="743F0E97" w14:textId="120BCA5D" w:rsidTr="00527FE5">
        <w:trPr>
          <w:trHeight w:val="431"/>
        </w:trPr>
        <w:tc>
          <w:tcPr>
            <w:tcW w:w="347" w:type="dxa"/>
          </w:tcPr>
          <w:p w14:paraId="5F8CC2A7" w14:textId="1CD28935" w:rsidR="00527FE5" w:rsidRPr="00027D28" w:rsidRDefault="00527FE5" w:rsidP="003E79D9">
            <w:pPr>
              <w:rPr>
                <w:rFonts w:ascii="Open Sans" w:eastAsia="Open Sans" w:hAnsi="Open Sans" w:cs="Open Sans"/>
                <w:sz w:val="20"/>
                <w:szCs w:val="20"/>
              </w:rPr>
            </w:pPr>
            <w:r>
              <w:rPr>
                <w:rFonts w:ascii="Open Sans" w:eastAsia="Open Sans" w:hAnsi="Open Sans" w:cs="Open Sans"/>
                <w:sz w:val="20"/>
                <w:szCs w:val="20"/>
              </w:rPr>
              <w:t>4</w:t>
            </w:r>
          </w:p>
        </w:tc>
        <w:tc>
          <w:tcPr>
            <w:tcW w:w="2355" w:type="dxa"/>
          </w:tcPr>
          <w:p w14:paraId="36147196" w14:textId="1167083F" w:rsidR="00527FE5" w:rsidRPr="00027D28" w:rsidRDefault="00527FE5" w:rsidP="003E79D9">
            <w:pPr>
              <w:rPr>
                <w:rFonts w:ascii="Open Sans" w:eastAsia="Open Sans" w:hAnsi="Open Sans" w:cs="Open Sans"/>
                <w:color w:val="000000" w:themeColor="text1"/>
                <w:sz w:val="20"/>
                <w:szCs w:val="20"/>
              </w:rPr>
            </w:pPr>
            <w:r w:rsidRPr="00027D28">
              <w:rPr>
                <w:rStyle w:val="normaltextrun"/>
                <w:rFonts w:ascii="Open Sans" w:hAnsi="Open Sans" w:cs="Open Sans"/>
                <w:color w:val="000000"/>
                <w:sz w:val="20"/>
                <w:szCs w:val="20"/>
                <w:shd w:val="clear" w:color="auto" w:fill="FFFFFF"/>
              </w:rPr>
              <w:t>C</w:t>
            </w:r>
            <w:r w:rsidRPr="00027D28">
              <w:rPr>
                <w:rStyle w:val="normaltextrun"/>
                <w:rFonts w:ascii="Open Sans" w:hAnsi="Open Sans" w:cs="Open Sans"/>
                <w:sz w:val="20"/>
                <w:szCs w:val="20"/>
                <w:shd w:val="clear" w:color="auto" w:fill="FFFFFF"/>
              </w:rPr>
              <w:t>ontract closure</w:t>
            </w:r>
          </w:p>
        </w:tc>
        <w:tc>
          <w:tcPr>
            <w:tcW w:w="3180" w:type="dxa"/>
          </w:tcPr>
          <w:p w14:paraId="49565711" w14:textId="38B42564" w:rsidR="00527FE5" w:rsidRPr="00027D28" w:rsidRDefault="00527FE5" w:rsidP="003E79D9">
            <w:pPr>
              <w:rPr>
                <w:rStyle w:val="normaltextrun"/>
                <w:rFonts w:ascii="Open Sans" w:hAnsi="Open Sans" w:cs="Open Sans"/>
                <w:color w:val="000000"/>
                <w:sz w:val="20"/>
                <w:szCs w:val="20"/>
                <w:shd w:val="clear" w:color="auto" w:fill="FFFFFF"/>
              </w:rPr>
            </w:pPr>
            <w:r w:rsidRPr="00027D28">
              <w:rPr>
                <w:rStyle w:val="normaltextrun"/>
                <w:rFonts w:ascii="Open Sans" w:hAnsi="Open Sans" w:cs="Open Sans"/>
                <w:color w:val="000000"/>
                <w:sz w:val="20"/>
                <w:szCs w:val="20"/>
                <w:shd w:val="clear" w:color="auto" w:fill="FFFFFF"/>
              </w:rPr>
              <w:t>H</w:t>
            </w:r>
            <w:r w:rsidRPr="00027D28">
              <w:rPr>
                <w:rStyle w:val="normaltextrun"/>
                <w:rFonts w:ascii="Open Sans" w:hAnsi="Open Sans" w:cs="Open Sans"/>
                <w:sz w:val="20"/>
                <w:szCs w:val="20"/>
                <w:shd w:val="clear" w:color="auto" w:fill="FFFFFF"/>
              </w:rPr>
              <w:t>andover report</w:t>
            </w:r>
          </w:p>
        </w:tc>
        <w:tc>
          <w:tcPr>
            <w:tcW w:w="1080" w:type="dxa"/>
          </w:tcPr>
          <w:p w14:paraId="1056FD46" w14:textId="5D76A575" w:rsidR="00527FE5" w:rsidRPr="00027D28" w:rsidRDefault="00527FE5" w:rsidP="003E79D9">
            <w:pPr>
              <w:rPr>
                <w:rFonts w:ascii="Open Sans" w:eastAsia="Times New Roman" w:hAnsi="Open Sans" w:cs="Open Sans"/>
                <w:color w:val="000000"/>
                <w:sz w:val="20"/>
                <w:szCs w:val="20"/>
              </w:rPr>
            </w:pPr>
            <w:r w:rsidRPr="00027D28">
              <w:rPr>
                <w:rFonts w:ascii="Open Sans" w:eastAsia="Times New Roman" w:hAnsi="Open Sans" w:cs="Open Sans"/>
                <w:color w:val="000000"/>
                <w:sz w:val="20"/>
                <w:szCs w:val="20"/>
              </w:rPr>
              <w:t>Month</w:t>
            </w:r>
            <w:r>
              <w:rPr>
                <w:rFonts w:ascii="Open Sans" w:eastAsia="Times New Roman" w:hAnsi="Open Sans" w:cs="Open Sans"/>
                <w:color w:val="000000"/>
                <w:sz w:val="20"/>
                <w:szCs w:val="20"/>
              </w:rPr>
              <w:t xml:space="preserve"> 12</w:t>
            </w:r>
          </w:p>
        </w:tc>
        <w:tc>
          <w:tcPr>
            <w:tcW w:w="1292" w:type="dxa"/>
          </w:tcPr>
          <w:p w14:paraId="052F2FA4" w14:textId="4F54AAC1" w:rsidR="00527FE5" w:rsidRPr="00027D28" w:rsidRDefault="00527FE5" w:rsidP="003E79D9">
            <w:pPr>
              <w:rPr>
                <w:rFonts w:ascii="Open Sans" w:eastAsia="Times New Roman" w:hAnsi="Open Sans" w:cs="Open Sans"/>
                <w:color w:val="000000"/>
                <w:sz w:val="20"/>
                <w:szCs w:val="20"/>
              </w:rPr>
            </w:pPr>
            <w:r>
              <w:rPr>
                <w:rFonts w:ascii="Open Sans" w:eastAsia="Times New Roman" w:hAnsi="Open Sans" w:cs="Open Sans"/>
                <w:color w:val="000000"/>
                <w:sz w:val="20"/>
                <w:szCs w:val="20"/>
              </w:rPr>
              <w:t>5%</w:t>
            </w:r>
          </w:p>
        </w:tc>
        <w:tc>
          <w:tcPr>
            <w:tcW w:w="1096" w:type="dxa"/>
          </w:tcPr>
          <w:p w14:paraId="695F052F" w14:textId="77777777" w:rsidR="00527FE5" w:rsidRDefault="00527FE5" w:rsidP="003E79D9">
            <w:pPr>
              <w:rPr>
                <w:rFonts w:ascii="Open Sans" w:eastAsia="Times New Roman" w:hAnsi="Open Sans" w:cs="Open Sans"/>
                <w:color w:val="000000"/>
                <w:sz w:val="20"/>
                <w:szCs w:val="20"/>
              </w:rPr>
            </w:pPr>
          </w:p>
        </w:tc>
      </w:tr>
    </w:tbl>
    <w:p w14:paraId="13F20436" w14:textId="77777777" w:rsidR="00CE0E76" w:rsidRPr="00333601" w:rsidRDefault="00CE0E76" w:rsidP="4B382193">
      <w:pPr>
        <w:shd w:val="clear" w:color="auto" w:fill="FFFFFF" w:themeFill="background1"/>
        <w:jc w:val="both"/>
        <w:rPr>
          <w:rFonts w:ascii="Open Sans" w:eastAsia="Open Sans" w:hAnsi="Open Sans" w:cs="Open Sans"/>
          <w:sz w:val="24"/>
          <w:szCs w:val="24"/>
        </w:rPr>
      </w:pPr>
    </w:p>
    <w:p w14:paraId="3C19646E" w14:textId="2824E54B" w:rsidR="0E74761E" w:rsidRDefault="0E74761E" w:rsidP="4B382193">
      <w:pPr>
        <w:pStyle w:val="Heading2"/>
        <w:shd w:val="clear" w:color="auto" w:fill="FFFFFF" w:themeFill="background1"/>
        <w:rPr>
          <w:sz w:val="24"/>
          <w:szCs w:val="24"/>
        </w:rPr>
      </w:pPr>
      <w:r w:rsidRPr="4B382193">
        <w:rPr>
          <w:sz w:val="24"/>
          <w:szCs w:val="24"/>
        </w:rPr>
        <w:t xml:space="preserve"> </w:t>
      </w:r>
      <w:r w:rsidRPr="4B382193">
        <w:rPr>
          <w:rFonts w:ascii="Open Sans" w:eastAsia="Open Sans" w:hAnsi="Open Sans" w:cs="Open Sans"/>
          <w:b/>
          <w:bCs/>
          <w:sz w:val="24"/>
          <w:szCs w:val="24"/>
        </w:rPr>
        <w:t>To qualify as an advocate for every child you will have…</w:t>
      </w:r>
    </w:p>
    <w:p w14:paraId="0EDE116B" w14:textId="77777777" w:rsidR="004D78F3" w:rsidRPr="0095141B" w:rsidRDefault="004D78F3" w:rsidP="4B382193">
      <w:pPr>
        <w:shd w:val="clear" w:color="auto" w:fill="FFFFFF" w:themeFill="background1"/>
        <w:jc w:val="both"/>
        <w:rPr>
          <w:rFonts w:ascii="Open Sans" w:eastAsia="Open Sans" w:hAnsi="Open Sans" w:cs="Open Sans"/>
          <w:sz w:val="24"/>
          <w:szCs w:val="24"/>
        </w:rPr>
      </w:pPr>
    </w:p>
    <w:p w14:paraId="784EEE24" w14:textId="7DCE89CE" w:rsidR="004D78F3" w:rsidRPr="004D78F3" w:rsidRDefault="47C30BA7" w:rsidP="4B382193">
      <w:pPr>
        <w:pStyle w:val="ListParagraph"/>
        <w:numPr>
          <w:ilvl w:val="0"/>
          <w:numId w:val="11"/>
        </w:numPr>
        <w:ind w:left="709" w:hanging="284"/>
        <w:rPr>
          <w:rFonts w:ascii="Open Sans" w:eastAsia="Open Sans" w:hAnsi="Open Sans" w:cs="Open Sans"/>
          <w:sz w:val="24"/>
          <w:szCs w:val="24"/>
        </w:rPr>
      </w:pPr>
      <w:r w:rsidRPr="4B382193">
        <w:rPr>
          <w:rFonts w:ascii="Open Sans" w:eastAsia="Open Sans" w:hAnsi="Open Sans" w:cs="Open Sans"/>
          <w:sz w:val="24"/>
          <w:szCs w:val="24"/>
        </w:rPr>
        <w:t xml:space="preserve">University degree in Business Administration, Economics, </w:t>
      </w:r>
      <w:proofErr w:type="gramStart"/>
      <w:r w:rsidRPr="4B382193">
        <w:rPr>
          <w:rFonts w:ascii="Open Sans" w:eastAsia="Open Sans" w:hAnsi="Open Sans" w:cs="Open Sans"/>
          <w:sz w:val="24"/>
          <w:szCs w:val="24"/>
        </w:rPr>
        <w:t>Finance</w:t>
      </w:r>
      <w:proofErr w:type="gramEnd"/>
      <w:r w:rsidRPr="4B382193">
        <w:rPr>
          <w:rFonts w:ascii="Open Sans" w:eastAsia="Open Sans" w:hAnsi="Open Sans" w:cs="Open Sans"/>
          <w:sz w:val="24"/>
          <w:szCs w:val="24"/>
        </w:rPr>
        <w:t xml:space="preserve"> or related field</w:t>
      </w:r>
      <w:r w:rsidR="60F99DD8" w:rsidRPr="4B382193">
        <w:rPr>
          <w:rFonts w:ascii="Open Sans" w:eastAsia="Open Sans" w:hAnsi="Open Sans" w:cs="Open Sans"/>
          <w:sz w:val="24"/>
          <w:szCs w:val="24"/>
        </w:rPr>
        <w:t xml:space="preserve">; </w:t>
      </w:r>
      <w:r w:rsidR="473C493B" w:rsidRPr="4B382193">
        <w:rPr>
          <w:rFonts w:ascii="Open Sans" w:eastAsia="Open Sans" w:hAnsi="Open Sans" w:cs="Open Sans"/>
          <w:sz w:val="24"/>
          <w:szCs w:val="24"/>
        </w:rPr>
        <w:t xml:space="preserve">Having </w:t>
      </w:r>
      <w:r w:rsidR="60F99DD8" w:rsidRPr="4B382193">
        <w:rPr>
          <w:rFonts w:ascii="Open Sans" w:eastAsia="Open Sans" w:hAnsi="Open Sans" w:cs="Open Sans"/>
          <w:sz w:val="24"/>
          <w:szCs w:val="24"/>
        </w:rPr>
        <w:t xml:space="preserve">Master’s Degree </w:t>
      </w:r>
      <w:r w:rsidR="78FF447C" w:rsidRPr="4B382193">
        <w:rPr>
          <w:rFonts w:ascii="Open Sans" w:eastAsia="Open Sans" w:hAnsi="Open Sans" w:cs="Open Sans"/>
          <w:sz w:val="24"/>
          <w:szCs w:val="24"/>
        </w:rPr>
        <w:t>in related field would be an asset</w:t>
      </w:r>
    </w:p>
    <w:p w14:paraId="0712C4BB" w14:textId="747D3C02" w:rsidR="004D78F3" w:rsidRPr="004D78F3" w:rsidRDefault="47C30BA7" w:rsidP="4B382193">
      <w:pPr>
        <w:numPr>
          <w:ilvl w:val="0"/>
          <w:numId w:val="18"/>
        </w:numPr>
        <w:pBdr>
          <w:left w:val="nil"/>
        </w:pBdr>
        <w:ind w:left="714" w:hanging="357"/>
        <w:rPr>
          <w:rFonts w:ascii="Open Sans" w:eastAsia="Open Sans" w:hAnsi="Open Sans" w:cs="Open Sans"/>
          <w:sz w:val="24"/>
          <w:szCs w:val="24"/>
        </w:rPr>
      </w:pPr>
      <w:r w:rsidRPr="4B382193">
        <w:rPr>
          <w:rFonts w:ascii="Open Sans" w:eastAsia="Open Sans" w:hAnsi="Open Sans" w:cs="Open Sans"/>
          <w:sz w:val="24"/>
          <w:szCs w:val="24"/>
        </w:rPr>
        <w:t xml:space="preserve">Minimum </w:t>
      </w:r>
      <w:r w:rsidR="38F85B00" w:rsidRPr="4B382193">
        <w:rPr>
          <w:rFonts w:ascii="Open Sans" w:eastAsia="Open Sans" w:hAnsi="Open Sans" w:cs="Open Sans"/>
          <w:sz w:val="24"/>
          <w:szCs w:val="24"/>
        </w:rPr>
        <w:t>7</w:t>
      </w:r>
      <w:r w:rsidRPr="4B382193">
        <w:rPr>
          <w:rFonts w:ascii="Open Sans" w:eastAsia="Open Sans" w:hAnsi="Open Sans" w:cs="Open Sans"/>
          <w:sz w:val="24"/>
          <w:szCs w:val="24"/>
        </w:rPr>
        <w:t xml:space="preserve"> years of professional work experience </w:t>
      </w:r>
      <w:r w:rsidR="005950D2">
        <w:rPr>
          <w:rFonts w:ascii="Open Sans" w:eastAsia="Open Sans" w:hAnsi="Open Sans" w:cs="Open Sans"/>
          <w:sz w:val="24"/>
          <w:szCs w:val="24"/>
        </w:rPr>
        <w:t xml:space="preserve">in a project </w:t>
      </w:r>
      <w:r w:rsidRPr="4B382193">
        <w:rPr>
          <w:rFonts w:ascii="Open Sans" w:eastAsia="Open Sans" w:hAnsi="Open Sans" w:cs="Open Sans"/>
          <w:sz w:val="24"/>
          <w:szCs w:val="24"/>
        </w:rPr>
        <w:t>finance</w:t>
      </w:r>
      <w:r w:rsidR="005950D2">
        <w:rPr>
          <w:rFonts w:ascii="Open Sans" w:eastAsia="Open Sans" w:hAnsi="Open Sans" w:cs="Open Sans"/>
          <w:sz w:val="24"/>
          <w:szCs w:val="24"/>
        </w:rPr>
        <w:t xml:space="preserve">, </w:t>
      </w:r>
      <w:proofErr w:type="gramStart"/>
      <w:r w:rsidR="005950D2">
        <w:rPr>
          <w:rFonts w:ascii="Open Sans" w:eastAsia="Open Sans" w:hAnsi="Open Sans" w:cs="Open Sans"/>
          <w:sz w:val="24"/>
          <w:szCs w:val="24"/>
        </w:rPr>
        <w:t xml:space="preserve">financial </w:t>
      </w:r>
      <w:r w:rsidRPr="4B382193">
        <w:rPr>
          <w:rFonts w:ascii="Open Sans" w:eastAsia="Open Sans" w:hAnsi="Open Sans" w:cs="Open Sans"/>
          <w:sz w:val="24"/>
          <w:szCs w:val="24"/>
        </w:rPr>
        <w:t xml:space="preserve"> advisory</w:t>
      </w:r>
      <w:proofErr w:type="gramEnd"/>
      <w:r w:rsidRPr="4B382193">
        <w:rPr>
          <w:rFonts w:ascii="Open Sans" w:eastAsia="Open Sans" w:hAnsi="Open Sans" w:cs="Open Sans"/>
          <w:sz w:val="24"/>
          <w:szCs w:val="24"/>
        </w:rPr>
        <w:t xml:space="preserve"> </w:t>
      </w:r>
      <w:r w:rsidR="005950D2">
        <w:rPr>
          <w:rFonts w:ascii="Open Sans" w:eastAsia="Open Sans" w:hAnsi="Open Sans" w:cs="Open Sans"/>
          <w:sz w:val="24"/>
          <w:szCs w:val="24"/>
        </w:rPr>
        <w:t>or strategy consulting role</w:t>
      </w:r>
    </w:p>
    <w:p w14:paraId="7611F1E7" w14:textId="142EFE86" w:rsidR="004D78F3" w:rsidRPr="004D78F3" w:rsidRDefault="711DDDF1" w:rsidP="4B382193">
      <w:pPr>
        <w:numPr>
          <w:ilvl w:val="0"/>
          <w:numId w:val="18"/>
        </w:numPr>
        <w:pBdr>
          <w:left w:val="nil"/>
        </w:pBdr>
        <w:rPr>
          <w:rFonts w:ascii="Open Sans" w:eastAsia="Open Sans" w:hAnsi="Open Sans" w:cs="Open Sans"/>
          <w:sz w:val="24"/>
          <w:szCs w:val="24"/>
        </w:rPr>
      </w:pPr>
      <w:r w:rsidRPr="4B382193">
        <w:rPr>
          <w:rFonts w:ascii="Open Sans" w:eastAsia="Open Sans" w:hAnsi="Open Sans" w:cs="Open Sans"/>
          <w:sz w:val="24"/>
          <w:szCs w:val="24"/>
          <w:lang w:val="en-GB"/>
        </w:rPr>
        <w:t>Ability to perform project-level financial analysis, macroeconomic analysis and build financial models</w:t>
      </w:r>
    </w:p>
    <w:p w14:paraId="297A1F0F" w14:textId="77777777" w:rsidR="004D78F3" w:rsidRPr="004D78F3" w:rsidRDefault="47C30BA7" w:rsidP="4B382193">
      <w:pPr>
        <w:pStyle w:val="ListParagraph"/>
        <w:numPr>
          <w:ilvl w:val="0"/>
          <w:numId w:val="18"/>
        </w:numPr>
        <w:shd w:val="clear" w:color="auto" w:fill="FFFFFF" w:themeFill="background1"/>
        <w:jc w:val="both"/>
        <w:rPr>
          <w:rFonts w:ascii="Open Sans" w:eastAsia="Open Sans" w:hAnsi="Open Sans" w:cs="Open Sans"/>
          <w:sz w:val="24"/>
          <w:szCs w:val="24"/>
        </w:rPr>
      </w:pPr>
      <w:r w:rsidRPr="4B382193">
        <w:rPr>
          <w:rFonts w:ascii="Open Sans" w:eastAsia="Open Sans" w:hAnsi="Open Sans" w:cs="Open Sans"/>
          <w:sz w:val="24"/>
          <w:szCs w:val="24"/>
        </w:rPr>
        <w:t>Demonstrated strong skills in Power Point and Excel</w:t>
      </w:r>
    </w:p>
    <w:p w14:paraId="4D064AE8" w14:textId="77777777" w:rsidR="004D78F3" w:rsidRPr="004D78F3" w:rsidRDefault="47C30BA7" w:rsidP="4B382193">
      <w:pPr>
        <w:numPr>
          <w:ilvl w:val="0"/>
          <w:numId w:val="18"/>
        </w:numPr>
        <w:pBdr>
          <w:left w:val="nil"/>
        </w:pBdr>
        <w:rPr>
          <w:rFonts w:ascii="Open Sans" w:eastAsia="Open Sans" w:hAnsi="Open Sans" w:cs="Open Sans"/>
          <w:sz w:val="24"/>
          <w:szCs w:val="24"/>
        </w:rPr>
      </w:pPr>
      <w:r w:rsidRPr="4B382193">
        <w:rPr>
          <w:rFonts w:ascii="Open Sans" w:eastAsia="Open Sans" w:hAnsi="Open Sans" w:cs="Open Sans"/>
          <w:sz w:val="24"/>
          <w:szCs w:val="24"/>
        </w:rPr>
        <w:t>Demonstrated strong writing and presentation skills in English</w:t>
      </w:r>
    </w:p>
    <w:p w14:paraId="05747290" w14:textId="790CEC7C" w:rsidR="004D78F3" w:rsidRPr="004D78F3" w:rsidRDefault="711DDDF1" w:rsidP="4B382193">
      <w:pPr>
        <w:numPr>
          <w:ilvl w:val="0"/>
          <w:numId w:val="18"/>
        </w:numPr>
        <w:pBdr>
          <w:left w:val="nil"/>
        </w:pBdr>
        <w:rPr>
          <w:rFonts w:ascii="Open Sans" w:eastAsia="Open Sans" w:hAnsi="Open Sans" w:cs="Open Sans"/>
          <w:sz w:val="24"/>
          <w:szCs w:val="24"/>
        </w:rPr>
      </w:pPr>
      <w:r w:rsidRPr="4B382193">
        <w:rPr>
          <w:rFonts w:ascii="Open Sans" w:eastAsia="Open Sans" w:hAnsi="Open Sans" w:cs="Open Sans"/>
          <w:sz w:val="24"/>
          <w:szCs w:val="24"/>
        </w:rPr>
        <w:t>Ability to effectively work and coordinate in a multiple stakeholder environment</w:t>
      </w:r>
      <w:r w:rsidR="52E4084D" w:rsidRPr="4B382193">
        <w:rPr>
          <w:rFonts w:ascii="Open Sans" w:eastAsia="Open Sans" w:hAnsi="Open Sans" w:cs="Open Sans"/>
          <w:sz w:val="24"/>
          <w:szCs w:val="24"/>
        </w:rPr>
        <w:t>, IFI experience preferred but not required</w:t>
      </w:r>
    </w:p>
    <w:p w14:paraId="5F5BAE57" w14:textId="1BE4493F" w:rsidR="004D78F3" w:rsidRPr="004D78F3" w:rsidRDefault="47C30BA7" w:rsidP="4B382193">
      <w:pPr>
        <w:numPr>
          <w:ilvl w:val="0"/>
          <w:numId w:val="18"/>
        </w:numPr>
        <w:pBdr>
          <w:left w:val="nil"/>
        </w:pBdr>
        <w:rPr>
          <w:rFonts w:ascii="Open Sans" w:eastAsia="Open Sans" w:hAnsi="Open Sans" w:cs="Open Sans"/>
          <w:sz w:val="24"/>
          <w:szCs w:val="24"/>
        </w:rPr>
      </w:pPr>
      <w:r w:rsidRPr="4B382193">
        <w:rPr>
          <w:rFonts w:ascii="Open Sans" w:eastAsia="Open Sans" w:hAnsi="Open Sans" w:cs="Open Sans"/>
          <w:sz w:val="24"/>
          <w:szCs w:val="24"/>
        </w:rPr>
        <w:t>Ability to work with a diverse team in a rapidly</w:t>
      </w:r>
      <w:r w:rsidR="55154C02" w:rsidRPr="4B382193">
        <w:rPr>
          <w:rFonts w:ascii="Open Sans" w:eastAsia="Open Sans" w:hAnsi="Open Sans" w:cs="Open Sans"/>
          <w:sz w:val="24"/>
          <w:szCs w:val="24"/>
        </w:rPr>
        <w:t xml:space="preserve"> </w:t>
      </w:r>
      <w:r w:rsidRPr="4B382193">
        <w:rPr>
          <w:rFonts w:ascii="Open Sans" w:eastAsia="Open Sans" w:hAnsi="Open Sans" w:cs="Open Sans"/>
          <w:sz w:val="24"/>
          <w:szCs w:val="24"/>
        </w:rPr>
        <w:t>changing work environment and adapt to unforeseen changes</w:t>
      </w:r>
    </w:p>
    <w:p w14:paraId="2E243F82" w14:textId="2FD18BD1" w:rsidR="004D78F3" w:rsidRPr="007337E0" w:rsidRDefault="47C30BA7" w:rsidP="4B382193">
      <w:pPr>
        <w:pStyle w:val="ListParagraph"/>
        <w:numPr>
          <w:ilvl w:val="0"/>
          <w:numId w:val="18"/>
        </w:numPr>
        <w:shd w:val="clear" w:color="auto" w:fill="FFFFFF" w:themeFill="background1"/>
        <w:jc w:val="both"/>
        <w:rPr>
          <w:rFonts w:ascii="Open Sans" w:eastAsia="Open Sans" w:hAnsi="Open Sans" w:cs="Open Sans"/>
          <w:sz w:val="24"/>
          <w:szCs w:val="24"/>
        </w:rPr>
      </w:pPr>
      <w:r w:rsidRPr="4B382193">
        <w:rPr>
          <w:rFonts w:ascii="Open Sans" w:eastAsia="Open Sans" w:hAnsi="Open Sans" w:cs="Open Sans"/>
          <w:sz w:val="24"/>
          <w:szCs w:val="24"/>
        </w:rPr>
        <w:t>Experience working in the intersection of development/donor organizations, public finance,</w:t>
      </w:r>
      <w:r w:rsidR="37173E4F" w:rsidRPr="4B382193">
        <w:rPr>
          <w:rFonts w:ascii="Open Sans" w:eastAsia="Open Sans" w:hAnsi="Open Sans" w:cs="Open Sans"/>
          <w:sz w:val="24"/>
          <w:szCs w:val="24"/>
        </w:rPr>
        <w:t xml:space="preserve"> </w:t>
      </w:r>
      <w:r w:rsidRPr="4B382193">
        <w:rPr>
          <w:rFonts w:ascii="Open Sans" w:eastAsia="Open Sans" w:hAnsi="Open Sans" w:cs="Open Sans"/>
          <w:sz w:val="24"/>
          <w:szCs w:val="24"/>
        </w:rPr>
        <w:t xml:space="preserve">and commercial sector is an asset </w:t>
      </w:r>
    </w:p>
    <w:p w14:paraId="3FA51B38" w14:textId="7B51E9DC" w:rsidR="004D78F3" w:rsidRPr="004D78F3" w:rsidRDefault="711DDDF1" w:rsidP="4B382193">
      <w:pPr>
        <w:numPr>
          <w:ilvl w:val="0"/>
          <w:numId w:val="18"/>
        </w:numPr>
        <w:pBdr>
          <w:left w:val="nil"/>
        </w:pBdr>
        <w:rPr>
          <w:rFonts w:ascii="Open Sans" w:eastAsia="Open Sans" w:hAnsi="Open Sans" w:cs="Open Sans"/>
          <w:sz w:val="24"/>
          <w:szCs w:val="24"/>
        </w:rPr>
      </w:pPr>
      <w:r w:rsidRPr="4B382193">
        <w:rPr>
          <w:rFonts w:ascii="Open Sans" w:eastAsia="Open Sans" w:hAnsi="Open Sans" w:cs="Open Sans"/>
          <w:sz w:val="24"/>
          <w:szCs w:val="24"/>
          <w:lang w:val="en-GB"/>
        </w:rPr>
        <w:t xml:space="preserve">Experience designing and developing business plans </w:t>
      </w:r>
      <w:r w:rsidRPr="4B382193">
        <w:rPr>
          <w:rFonts w:ascii="Open Sans" w:eastAsia="Open Sans" w:hAnsi="Open Sans" w:cs="Open Sans"/>
          <w:sz w:val="24"/>
          <w:szCs w:val="24"/>
        </w:rPr>
        <w:t>is an asset</w:t>
      </w:r>
    </w:p>
    <w:p w14:paraId="3C1207A3" w14:textId="77777777" w:rsidR="004D78F3" w:rsidRPr="004D78F3" w:rsidRDefault="47C30BA7" w:rsidP="4B382193">
      <w:pPr>
        <w:numPr>
          <w:ilvl w:val="0"/>
          <w:numId w:val="18"/>
        </w:numPr>
        <w:pBdr>
          <w:left w:val="nil"/>
        </w:pBdr>
        <w:rPr>
          <w:rFonts w:ascii="Open Sans" w:eastAsia="Open Sans" w:hAnsi="Open Sans" w:cs="Open Sans"/>
          <w:sz w:val="24"/>
          <w:szCs w:val="24"/>
        </w:rPr>
      </w:pPr>
      <w:r w:rsidRPr="4B382193">
        <w:rPr>
          <w:rFonts w:ascii="Open Sans" w:eastAsia="Open Sans" w:hAnsi="Open Sans" w:cs="Open Sans"/>
          <w:sz w:val="24"/>
          <w:szCs w:val="24"/>
        </w:rPr>
        <w:t>Experience in telecommunication infrastructure sector is an asset</w:t>
      </w:r>
    </w:p>
    <w:p w14:paraId="1ABBDF52" w14:textId="77777777" w:rsidR="004D78F3" w:rsidRPr="004D78F3" w:rsidRDefault="47C30BA7" w:rsidP="4B382193">
      <w:pPr>
        <w:numPr>
          <w:ilvl w:val="0"/>
          <w:numId w:val="18"/>
        </w:numPr>
        <w:rPr>
          <w:rFonts w:ascii="Open Sans" w:eastAsia="Open Sans" w:hAnsi="Open Sans" w:cs="Open Sans"/>
          <w:sz w:val="24"/>
          <w:szCs w:val="24"/>
        </w:rPr>
      </w:pPr>
      <w:r w:rsidRPr="4B382193">
        <w:rPr>
          <w:rFonts w:ascii="Open Sans" w:eastAsia="Open Sans" w:hAnsi="Open Sans" w:cs="Open Sans"/>
          <w:sz w:val="24"/>
          <w:szCs w:val="24"/>
        </w:rPr>
        <w:lastRenderedPageBreak/>
        <w:t>Knowledge of another UN language is an asset</w:t>
      </w:r>
    </w:p>
    <w:p w14:paraId="376156A5" w14:textId="4B62F12E" w:rsidR="7EF0F5A2" w:rsidRDefault="7EF0F5A2" w:rsidP="4B382193">
      <w:pPr>
        <w:numPr>
          <w:ilvl w:val="0"/>
          <w:numId w:val="18"/>
        </w:numPr>
        <w:pBdr>
          <w:left w:val="nil"/>
        </w:pBdr>
        <w:rPr>
          <w:rFonts w:ascii="Open Sans" w:eastAsia="Open Sans" w:hAnsi="Open Sans" w:cs="Open Sans"/>
          <w:sz w:val="24"/>
          <w:szCs w:val="24"/>
        </w:rPr>
      </w:pPr>
      <w:r w:rsidRPr="4B382193">
        <w:rPr>
          <w:rFonts w:ascii="Open Sans" w:eastAsia="Open Sans" w:hAnsi="Open Sans" w:cs="Open Sans"/>
          <w:sz w:val="24"/>
          <w:szCs w:val="24"/>
        </w:rPr>
        <w:t>Experience in a UN system agency or organization some of which served in a developing country is considered as an asset.</w:t>
      </w:r>
    </w:p>
    <w:p w14:paraId="02827C44" w14:textId="77777777" w:rsidR="009B7B66" w:rsidRDefault="009B7B66" w:rsidP="009B7B66">
      <w:pPr>
        <w:jc w:val="both"/>
        <w:rPr>
          <w:rFonts w:ascii="Open Sans" w:eastAsia="Open Sans" w:hAnsi="Open Sans" w:cs="Open Sans"/>
          <w:b/>
          <w:bCs/>
          <w:color w:val="2779FC"/>
        </w:rPr>
      </w:pPr>
    </w:p>
    <w:p w14:paraId="43945642" w14:textId="4E93431D" w:rsidR="009B7B66" w:rsidRPr="009B7B66" w:rsidRDefault="009B7B66" w:rsidP="009B7B66">
      <w:pPr>
        <w:jc w:val="both"/>
        <w:rPr>
          <w:rFonts w:ascii="Open Sans" w:eastAsia="Open Sans" w:hAnsi="Open Sans" w:cs="Open Sans"/>
          <w:b/>
          <w:bCs/>
          <w:color w:val="2779FC"/>
        </w:rPr>
      </w:pPr>
      <w:r w:rsidRPr="009B7B66">
        <w:rPr>
          <w:rFonts w:ascii="Open Sans" w:eastAsia="Open Sans" w:hAnsi="Open Sans" w:cs="Open Sans"/>
          <w:b/>
          <w:bCs/>
          <w:color w:val="2779FC"/>
        </w:rPr>
        <w:t>Payment details and further considerations</w:t>
      </w:r>
    </w:p>
    <w:p w14:paraId="2CBE01BD" w14:textId="77777777" w:rsidR="009B7B66" w:rsidRPr="00875BF1" w:rsidRDefault="009B7B66" w:rsidP="009B7B66">
      <w:pPr>
        <w:pStyle w:val="ListParagraph"/>
        <w:numPr>
          <w:ilvl w:val="0"/>
          <w:numId w:val="38"/>
        </w:numPr>
        <w:spacing w:line="240" w:lineRule="auto"/>
        <w:textAlignment w:val="baseline"/>
        <w:rPr>
          <w:rFonts w:ascii="Open Sans" w:hAnsi="Open Sans" w:cs="Open Sans"/>
          <w:color w:val="000000" w:themeColor="text1"/>
        </w:rPr>
      </w:pPr>
      <w:r w:rsidRPr="00875BF1">
        <w:rPr>
          <w:rFonts w:ascii="Open Sans" w:hAnsi="Open Sans" w:cs="Open Sans"/>
          <w:color w:val="000000" w:themeColor="text1"/>
        </w:rPr>
        <w:t>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p>
    <w:p w14:paraId="10556862" w14:textId="77777777" w:rsidR="009B7B66" w:rsidRPr="00875BF1" w:rsidRDefault="009B7B66" w:rsidP="009B7B66">
      <w:pPr>
        <w:pStyle w:val="ListParagraph"/>
        <w:numPr>
          <w:ilvl w:val="0"/>
          <w:numId w:val="37"/>
        </w:numPr>
        <w:spacing w:after="240" w:line="240" w:lineRule="auto"/>
        <w:textAlignment w:val="baseline"/>
        <w:rPr>
          <w:rFonts w:ascii="Open Sans" w:hAnsi="Open Sans" w:cs="Open Sans"/>
        </w:rPr>
      </w:pPr>
      <w:r w:rsidRPr="00875BF1">
        <w:rPr>
          <w:rFonts w:ascii="Open Sans" w:hAnsi="Open Sans" w:cs="Open Sans"/>
        </w:rPr>
        <w:t>Consultant is responsible for his/her own health and travel insurance</w:t>
      </w:r>
    </w:p>
    <w:p w14:paraId="37923E56" w14:textId="77777777" w:rsidR="009B7B66" w:rsidRPr="00875BF1" w:rsidRDefault="009B7B66" w:rsidP="009B7B66">
      <w:pPr>
        <w:pStyle w:val="ListParagraph"/>
        <w:numPr>
          <w:ilvl w:val="0"/>
          <w:numId w:val="37"/>
        </w:numPr>
        <w:spacing w:after="240" w:line="240" w:lineRule="auto"/>
        <w:textAlignment w:val="baseline"/>
        <w:rPr>
          <w:rFonts w:ascii="Open Sans" w:hAnsi="Open Sans" w:cs="Open Sans"/>
        </w:rPr>
      </w:pPr>
      <w:r w:rsidRPr="00875BF1">
        <w:rPr>
          <w:rFonts w:ascii="Open Sans" w:hAnsi="Open Sans" w:cs="Open Sans"/>
        </w:rPr>
        <w:t>Consultant is responsible to arrange his/her own travel, including visa</w:t>
      </w:r>
    </w:p>
    <w:p w14:paraId="006E2EB4" w14:textId="77777777" w:rsidR="009B7B66" w:rsidRPr="009B7B66" w:rsidRDefault="009B7B66" w:rsidP="009B7B66">
      <w:pPr>
        <w:rPr>
          <w:rFonts w:ascii="Open Sans" w:eastAsia="Open Sans" w:hAnsi="Open Sans" w:cs="Open Sans"/>
          <w:b/>
          <w:bCs/>
          <w:color w:val="2779FC"/>
        </w:rPr>
      </w:pPr>
      <w:r w:rsidRPr="009B7B66">
        <w:rPr>
          <w:rFonts w:ascii="Open Sans" w:eastAsia="Open Sans" w:hAnsi="Open Sans" w:cs="Open Sans"/>
          <w:b/>
          <w:bCs/>
          <w:color w:val="2779FC"/>
        </w:rPr>
        <w:t>How to apply: </w:t>
      </w:r>
    </w:p>
    <w:p w14:paraId="1E02717B" w14:textId="77777777" w:rsidR="009B7B66" w:rsidRPr="00B400D7" w:rsidRDefault="009B7B66" w:rsidP="009B7B66">
      <w:pPr>
        <w:rPr>
          <w:rFonts w:ascii="Segoe UI" w:eastAsia="Times New Roman" w:hAnsi="Segoe UI" w:cs="Segoe UI"/>
          <w:sz w:val="18"/>
          <w:szCs w:val="18"/>
        </w:rPr>
      </w:pPr>
    </w:p>
    <w:p w14:paraId="5EC8371A" w14:textId="0582698A" w:rsidR="009B7B66" w:rsidRPr="00424ABF" w:rsidRDefault="009B7B66" w:rsidP="009B7B66">
      <w:pPr>
        <w:pStyle w:val="ListParagraph"/>
        <w:numPr>
          <w:ilvl w:val="0"/>
          <w:numId w:val="38"/>
        </w:numPr>
        <w:spacing w:line="240" w:lineRule="auto"/>
        <w:textAlignment w:val="baseline"/>
        <w:rPr>
          <w:rFonts w:ascii="Open Sans" w:hAnsi="Open Sans" w:cs="Open Sans"/>
          <w:color w:val="000000" w:themeColor="text1"/>
        </w:rPr>
      </w:pPr>
      <w:r w:rsidRPr="00424ABF">
        <w:rPr>
          <w:rFonts w:ascii="Open Sans" w:hAnsi="Open Sans" w:cs="Open Sans"/>
          <w:color w:val="000000" w:themeColor="text1"/>
        </w:rPr>
        <w:t xml:space="preserve">Interest applicant is required to submit a financial proposal with </w:t>
      </w:r>
      <w:r>
        <w:rPr>
          <w:rFonts w:ascii="Open Sans" w:hAnsi="Open Sans" w:cs="Open Sans"/>
          <w:color w:val="000000" w:themeColor="text1"/>
        </w:rPr>
        <w:t xml:space="preserve">an </w:t>
      </w:r>
      <w:r w:rsidRPr="00424ABF">
        <w:rPr>
          <w:rFonts w:ascii="Open Sans" w:hAnsi="Open Sans" w:cs="Open Sans"/>
          <w:color w:val="000000" w:themeColor="text1"/>
        </w:rPr>
        <w:t>all-inclusive fee. </w:t>
      </w:r>
    </w:p>
    <w:p w14:paraId="41F6C75C" w14:textId="77777777" w:rsidR="009B7B66" w:rsidRPr="00424ABF" w:rsidRDefault="009B7B66" w:rsidP="009B7B66">
      <w:pPr>
        <w:pStyle w:val="ListParagraph"/>
        <w:numPr>
          <w:ilvl w:val="0"/>
          <w:numId w:val="38"/>
        </w:numPr>
        <w:spacing w:line="240" w:lineRule="auto"/>
        <w:textAlignment w:val="baseline"/>
        <w:rPr>
          <w:rFonts w:ascii="Open Sans" w:hAnsi="Open Sans" w:cs="Open Sans"/>
          <w:color w:val="000000" w:themeColor="text1"/>
        </w:rPr>
      </w:pPr>
      <w:r w:rsidRPr="00424ABF">
        <w:rPr>
          <w:rFonts w:ascii="Open Sans" w:hAnsi="Open Sans" w:cs="Open Sans"/>
          <w:color w:val="000000" w:themeColor="text1"/>
        </w:rPr>
        <w:t>Financial proposal must include travel costs (economy class) and daily subsistence allowance, if travel is required as per TOR and any other estimated costs: visa, travel/health insurance </w:t>
      </w:r>
    </w:p>
    <w:p w14:paraId="334AED96" w14:textId="77777777" w:rsidR="009B7B66" w:rsidRPr="00424ABF" w:rsidRDefault="009B7B66" w:rsidP="009B7B66">
      <w:pPr>
        <w:pStyle w:val="ListParagraph"/>
        <w:numPr>
          <w:ilvl w:val="0"/>
          <w:numId w:val="38"/>
        </w:numPr>
        <w:spacing w:line="240" w:lineRule="auto"/>
        <w:textAlignment w:val="baseline"/>
        <w:rPr>
          <w:rFonts w:ascii="Open Sans" w:hAnsi="Open Sans" w:cs="Open Sans"/>
          <w:b/>
          <w:bCs/>
          <w:color w:val="000000" w:themeColor="text1"/>
        </w:rPr>
      </w:pPr>
      <w:r w:rsidRPr="00424ABF">
        <w:rPr>
          <w:rFonts w:ascii="Open Sans" w:hAnsi="Open Sans" w:cs="Open Sans"/>
          <w:b/>
          <w:bCs/>
          <w:color w:val="000000" w:themeColor="text1"/>
        </w:rPr>
        <w:t>Applications without a financial proposal will not be considered. </w:t>
      </w:r>
    </w:p>
    <w:p w14:paraId="15165F79" w14:textId="77777777" w:rsidR="00242A22" w:rsidRPr="00333601" w:rsidRDefault="00242A22" w:rsidP="4B382193">
      <w:pPr>
        <w:shd w:val="clear" w:color="auto" w:fill="FFFFFF" w:themeFill="background1"/>
        <w:jc w:val="both"/>
        <w:rPr>
          <w:rFonts w:ascii="Open Sans" w:eastAsia="Open Sans" w:hAnsi="Open Sans" w:cs="Open Sans"/>
          <w:sz w:val="24"/>
          <w:szCs w:val="24"/>
        </w:rPr>
      </w:pPr>
    </w:p>
    <w:p w14:paraId="73C65111" w14:textId="226FBC84" w:rsidR="4B382193" w:rsidRDefault="4B382193" w:rsidP="4B382193">
      <w:pPr>
        <w:jc w:val="both"/>
        <w:rPr>
          <w:b/>
          <w:bCs/>
          <w:color w:val="000000" w:themeColor="text1"/>
          <w:sz w:val="24"/>
          <w:szCs w:val="24"/>
        </w:rPr>
      </w:pPr>
    </w:p>
    <w:p w14:paraId="3BEC10F0" w14:textId="740CCBEE" w:rsidR="00707110" w:rsidRPr="00333601" w:rsidRDefault="00EEE7BA" w:rsidP="4B382193">
      <w:pPr>
        <w:shd w:val="clear" w:color="auto" w:fill="FFFFFF" w:themeFill="background1"/>
        <w:jc w:val="both"/>
        <w:rPr>
          <w:rFonts w:ascii="Open Sans" w:eastAsia="Open Sans" w:hAnsi="Open Sans" w:cs="Open Sans"/>
          <w:b/>
          <w:bCs/>
          <w:sz w:val="24"/>
          <w:szCs w:val="24"/>
        </w:rPr>
      </w:pPr>
      <w:r w:rsidRPr="4B382193">
        <w:rPr>
          <w:rFonts w:ascii="Open Sans" w:eastAsia="Open Sans" w:hAnsi="Open Sans" w:cs="Open Sans"/>
          <w:b/>
          <w:bCs/>
          <w:sz w:val="24"/>
          <w:szCs w:val="24"/>
        </w:rPr>
        <w:t>For every Child, you demonstrate…</w:t>
      </w:r>
    </w:p>
    <w:p w14:paraId="479E3918" w14:textId="6A6C048E" w:rsidR="00707110" w:rsidRPr="00333601" w:rsidRDefault="00707110" w:rsidP="4B382193">
      <w:pPr>
        <w:jc w:val="both"/>
        <w:rPr>
          <w:rFonts w:ascii="Open Sans" w:eastAsia="Open Sans" w:hAnsi="Open Sans" w:cs="Open Sans"/>
          <w:color w:val="000000" w:themeColor="text1"/>
          <w:sz w:val="24"/>
          <w:szCs w:val="24"/>
        </w:rPr>
      </w:pPr>
    </w:p>
    <w:p w14:paraId="71160B3F" w14:textId="449CAC46"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UNICEF's values of Care, Respect, Integrity, Trust, Accountability, and Sustainability (</w:t>
      </w:r>
      <w:hyperlink r:id="rId16" w:history="1">
        <w:r w:rsidRPr="4B382193">
          <w:rPr>
            <w:rStyle w:val="Hyperlink"/>
          </w:rPr>
          <w:t>CRITAS</w:t>
        </w:r>
      </w:hyperlink>
      <w:r w:rsidRPr="4B382193">
        <w:rPr>
          <w:rFonts w:ascii="Open Sans" w:eastAsia="Open Sans" w:hAnsi="Open Sans" w:cs="Open Sans"/>
          <w:color w:val="000000" w:themeColor="text1"/>
          <w:sz w:val="24"/>
          <w:szCs w:val="24"/>
        </w:rPr>
        <w:t xml:space="preserve">).  </w:t>
      </w:r>
    </w:p>
    <w:p w14:paraId="44A20AE4" w14:textId="42CE6FA6"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   </w:t>
      </w:r>
    </w:p>
    <w:p w14:paraId="6E3260E3" w14:textId="397DB4C3"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To view our competency framework, please visit </w:t>
      </w:r>
      <w:hyperlink r:id="rId17" w:history="1">
        <w:r w:rsidRPr="4B382193">
          <w:rPr>
            <w:rStyle w:val="Hyperlink"/>
          </w:rPr>
          <w:t>here</w:t>
        </w:r>
      </w:hyperlink>
      <w:r w:rsidRPr="4B382193">
        <w:rPr>
          <w:rFonts w:ascii="Open Sans" w:eastAsia="Open Sans" w:hAnsi="Open Sans" w:cs="Open Sans"/>
          <w:color w:val="000000" w:themeColor="text1"/>
          <w:sz w:val="24"/>
          <w:szCs w:val="24"/>
        </w:rPr>
        <w:t xml:space="preserve">. </w:t>
      </w:r>
    </w:p>
    <w:p w14:paraId="597EDEC9" w14:textId="7B3C1C7C"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 </w:t>
      </w:r>
    </w:p>
    <w:p w14:paraId="747343C5" w14:textId="36AF87F7"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UNICEF is here to serve the world’s most disadvantaged children and our global workforce must reflect the diversity of those children. The UNICEF family is committed to include everyone, irrespective of their race/ethnicity, age, disability, gender identity, sexual orientation, religion, nationality, socio-economic background, or any other personal characteristic. </w:t>
      </w:r>
    </w:p>
    <w:p w14:paraId="48B961A4" w14:textId="60123FC7"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 </w:t>
      </w:r>
    </w:p>
    <w:p w14:paraId="0EB2BCB5" w14:textId="1A9ACC7A"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UNICEF offers reasonable accommodation for consultants/individual contractors with disabilities. This may include, for example, accessible software, travel assistance </w:t>
      </w:r>
      <w:r w:rsidRPr="4B382193">
        <w:rPr>
          <w:rFonts w:ascii="Open Sans" w:eastAsia="Open Sans" w:hAnsi="Open Sans" w:cs="Open Sans"/>
          <w:color w:val="000000" w:themeColor="text1"/>
          <w:sz w:val="24"/>
          <w:szCs w:val="24"/>
        </w:rPr>
        <w:lastRenderedPageBreak/>
        <w:t xml:space="preserve">for missions or personal attendants. We encourage you to disclose your disability during your application in case you need reasonable accommodation during the selection process and afterwards in your assignment.  </w:t>
      </w:r>
    </w:p>
    <w:p w14:paraId="6262F6C1" w14:textId="5D6ED345"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 </w:t>
      </w:r>
    </w:p>
    <w:p w14:paraId="4D422125" w14:textId="41B910A1"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  </w:t>
      </w:r>
    </w:p>
    <w:p w14:paraId="664582B8" w14:textId="06E2C383"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 </w:t>
      </w:r>
    </w:p>
    <w:p w14:paraId="0923D480" w14:textId="0D8811F2" w:rsidR="00707110" w:rsidRPr="00333601" w:rsidRDefault="00EEE7BA" w:rsidP="4B382193">
      <w:pPr>
        <w:jc w:val="both"/>
        <w:rPr>
          <w:rFonts w:ascii="Open Sans" w:eastAsia="Open Sans" w:hAnsi="Open Sans" w:cs="Open Sans"/>
          <w:color w:val="00B0F0"/>
          <w:sz w:val="24"/>
          <w:szCs w:val="24"/>
        </w:rPr>
      </w:pPr>
      <w:r w:rsidRPr="4B382193">
        <w:rPr>
          <w:rFonts w:ascii="Open Sans" w:eastAsia="Open Sans" w:hAnsi="Open Sans" w:cs="Open Sans"/>
          <w:b/>
          <w:bCs/>
          <w:color w:val="00B0F0"/>
          <w:sz w:val="24"/>
          <w:szCs w:val="24"/>
        </w:rPr>
        <w:t>Remarks:</w:t>
      </w:r>
      <w:r w:rsidRPr="4B382193">
        <w:rPr>
          <w:rFonts w:ascii="Open Sans" w:eastAsia="Open Sans" w:hAnsi="Open Sans" w:cs="Open Sans"/>
          <w:color w:val="00B0F0"/>
          <w:sz w:val="24"/>
          <w:szCs w:val="24"/>
        </w:rPr>
        <w:t xml:space="preserve">   </w:t>
      </w:r>
    </w:p>
    <w:p w14:paraId="42753A56" w14:textId="797116CB"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Only shortlisted candidates will be contacted and advance to the next stage of the selection process.  </w:t>
      </w:r>
    </w:p>
    <w:p w14:paraId="77B8D305" w14:textId="2D13F996"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 </w:t>
      </w:r>
    </w:p>
    <w:p w14:paraId="7A975258" w14:textId="3AF6E99E"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5F6B333C" w14:textId="2ED1A387" w:rsidR="00707110" w:rsidRPr="00333601" w:rsidRDefault="00EEE7BA" w:rsidP="4B382193">
      <w:pPr>
        <w:jc w:val="both"/>
        <w:rPr>
          <w:rFonts w:ascii="Open Sans" w:eastAsia="Open Sans" w:hAnsi="Open Sans" w:cs="Open Sans"/>
          <w:color w:val="000000" w:themeColor="text1"/>
          <w:sz w:val="24"/>
          <w:szCs w:val="24"/>
        </w:rPr>
      </w:pPr>
      <w:r w:rsidRPr="4B382193">
        <w:rPr>
          <w:rFonts w:ascii="Open Sans" w:eastAsia="Open Sans" w:hAnsi="Open Sans" w:cs="Open Sans"/>
          <w:color w:val="000000" w:themeColor="text1"/>
          <w:sz w:val="24"/>
          <w:szCs w:val="24"/>
        </w:rPr>
        <w:t xml:space="preserve"> </w:t>
      </w:r>
    </w:p>
    <w:p w14:paraId="24C7F48B" w14:textId="08D515C8" w:rsidR="00707110" w:rsidRPr="00333601" w:rsidRDefault="00EEE7BA" w:rsidP="4B382193">
      <w:pPr>
        <w:jc w:val="both"/>
        <w:rPr>
          <w:rFonts w:ascii="Open Sans" w:eastAsia="Open Sans" w:hAnsi="Open Sans" w:cs="Open Sans"/>
          <w:sz w:val="24"/>
          <w:szCs w:val="24"/>
        </w:rPr>
      </w:pPr>
      <w:r w:rsidRPr="4B382193">
        <w:rPr>
          <w:rFonts w:ascii="Open Sans" w:eastAsia="Open Sans" w:hAnsi="Open Sans" w:cs="Open Sans"/>
          <w:color w:val="000000" w:themeColor="text1"/>
          <w:sz w:val="24"/>
          <w:szCs w:val="24"/>
        </w:rPr>
        <w:t xml:space="preserve">The selected candidate is solely responsible to ensure that the visa (applicable) and health insurance required to perform the duties of the contract are valid for the entire period of the contract. Selected candidates are subject to confirmation of </w:t>
      </w:r>
      <w:r w:rsidRPr="4B382193">
        <w:rPr>
          <w:rFonts w:ascii="Open Sans" w:eastAsia="Open Sans" w:hAnsi="Open Sans" w:cs="Open Sans"/>
          <w:sz w:val="24"/>
          <w:szCs w:val="24"/>
        </w:rPr>
        <w:t>fully vaccinated</w:t>
      </w:r>
      <w:r w:rsidRPr="4B382193">
        <w:rPr>
          <w:rFonts w:ascii="Open Sans" w:eastAsia="Open Sans" w:hAnsi="Open Sans" w:cs="Open Sans"/>
          <w:color w:val="000000" w:themeColor="text1"/>
          <w:sz w:val="24"/>
          <w:szCs w:val="24"/>
        </w:rPr>
        <w:t xml:space="preserve"> status against SARS-CoV-2 (Covid-19) with a World Health Organization (WHO)-endorsed vaccine, which must be met prior to taking up the assignment. It </w:t>
      </w:r>
      <w:r w:rsidRPr="4B382193">
        <w:rPr>
          <w:rFonts w:ascii="Open Sans" w:eastAsia="Open Sans" w:hAnsi="Open Sans" w:cs="Open Sans"/>
          <w:color w:val="000000" w:themeColor="text1"/>
          <w:sz w:val="24"/>
          <w:szCs w:val="24"/>
        </w:rPr>
        <w:lastRenderedPageBreak/>
        <w:t xml:space="preserve">does not apply to consultants who will work remotely and are not expected to work on or visit UNICEF premises, programme delivery </w:t>
      </w:r>
      <w:proofErr w:type="gramStart"/>
      <w:r w:rsidRPr="4B382193">
        <w:rPr>
          <w:rFonts w:ascii="Open Sans" w:eastAsia="Open Sans" w:hAnsi="Open Sans" w:cs="Open Sans"/>
          <w:color w:val="000000" w:themeColor="text1"/>
          <w:sz w:val="24"/>
          <w:szCs w:val="24"/>
        </w:rPr>
        <w:t>locations</w:t>
      </w:r>
      <w:proofErr w:type="gramEnd"/>
      <w:r w:rsidRPr="4B382193">
        <w:rPr>
          <w:rFonts w:ascii="Open Sans" w:eastAsia="Open Sans" w:hAnsi="Open Sans" w:cs="Open Sans"/>
          <w:color w:val="000000" w:themeColor="text1"/>
          <w:sz w:val="24"/>
          <w:szCs w:val="24"/>
        </w:rPr>
        <w:t xml:space="preserve"> or directly interact with communities UNICEF works with, nor to travel to perform functions for UNICEF for the duration of their consultancy contracts.</w:t>
      </w:r>
      <w:r w:rsidR="2CF1F3B6" w:rsidRPr="4B382193">
        <w:rPr>
          <w:rFonts w:ascii="Open Sans" w:eastAsia="Open Sans" w:hAnsi="Open Sans" w:cs="Open Sans"/>
          <w:sz w:val="24"/>
          <w:szCs w:val="24"/>
        </w:rPr>
        <w:t xml:space="preserve"> </w:t>
      </w:r>
    </w:p>
    <w:p w14:paraId="2C2F72F5" w14:textId="0E1422E4" w:rsidR="00707110" w:rsidRPr="00333601" w:rsidRDefault="2CF1F3B6" w:rsidP="4B382193">
      <w:pPr>
        <w:shd w:val="clear" w:color="auto" w:fill="FFFFFF" w:themeFill="background1"/>
        <w:jc w:val="both"/>
        <w:rPr>
          <w:rFonts w:ascii="Open Sans" w:eastAsia="Open Sans" w:hAnsi="Open Sans" w:cs="Open Sans"/>
          <w:sz w:val="24"/>
          <w:szCs w:val="24"/>
        </w:rPr>
      </w:pPr>
      <w:r w:rsidRPr="4B382193">
        <w:rPr>
          <w:rFonts w:ascii="Open Sans" w:eastAsia="Open Sans" w:hAnsi="Open Sans" w:cs="Open Sans"/>
          <w:sz w:val="24"/>
          <w:szCs w:val="24"/>
        </w:rPr>
        <w:t xml:space="preserve"> </w:t>
      </w:r>
    </w:p>
    <w:p w14:paraId="418CE5E5" w14:textId="243B3D87" w:rsidR="005F13A4" w:rsidRPr="005F13A4" w:rsidRDefault="005F13A4" w:rsidP="005F13A4">
      <w:pPr>
        <w:pStyle w:val="NormalWeb"/>
        <w:jc w:val="both"/>
        <w:rPr>
          <w:rFonts w:ascii="Open Sans" w:hAnsi="Open Sans" w:cs="Open Sans"/>
          <w:lang w:eastAsia="es-ES_tradnl"/>
        </w:rPr>
      </w:pPr>
      <w:r w:rsidRPr="005F13A4">
        <w:rPr>
          <w:rFonts w:ascii="Open Sans" w:hAnsi="Open Sans" w:cs="Open Sans"/>
          <w:lang w:eastAsia="es-ES_tradnl"/>
        </w:rPr>
        <w:t>UNICEF works in some of the world’s toughest places, to reach the world’s most disadvantaged children. To save their lives. To defend their rights. To help them fulfill their potential. </w:t>
      </w:r>
    </w:p>
    <w:p w14:paraId="555C5E47" w14:textId="77777777" w:rsidR="005F13A4" w:rsidRPr="005F13A4" w:rsidRDefault="005F13A4" w:rsidP="005F13A4">
      <w:pPr>
        <w:spacing w:before="100" w:beforeAutospacing="1" w:after="100" w:afterAutospacing="1" w:line="240" w:lineRule="auto"/>
        <w:jc w:val="both"/>
        <w:rPr>
          <w:rFonts w:ascii="Open Sans" w:eastAsia="Times New Roman" w:hAnsi="Open Sans" w:cs="Open Sans"/>
          <w:sz w:val="24"/>
          <w:szCs w:val="24"/>
          <w:lang w:val="en-US" w:eastAsia="es-ES_tradnl"/>
        </w:rPr>
      </w:pPr>
      <w:r w:rsidRPr="005F13A4">
        <w:rPr>
          <w:rFonts w:ascii="Open Sans" w:eastAsia="Times New Roman" w:hAnsi="Open Sans" w:cs="Open Sans"/>
          <w:sz w:val="24"/>
          <w:szCs w:val="24"/>
          <w:lang w:val="en-US" w:eastAsia="es-ES_tradnl"/>
        </w:rPr>
        <w:t>Across 190 countries and territories, we work for every child, everywhere, every day, to build a better world for everyone. </w:t>
      </w:r>
    </w:p>
    <w:p w14:paraId="5399ACB3" w14:textId="77777777" w:rsidR="005F13A4" w:rsidRPr="005F13A4" w:rsidRDefault="005F13A4" w:rsidP="005F13A4">
      <w:pPr>
        <w:spacing w:before="100" w:beforeAutospacing="1" w:after="100" w:afterAutospacing="1" w:line="240" w:lineRule="auto"/>
        <w:jc w:val="both"/>
        <w:rPr>
          <w:rFonts w:ascii="Times New Roman" w:eastAsia="Times New Roman" w:hAnsi="Times New Roman" w:cs="Times New Roman"/>
          <w:sz w:val="24"/>
          <w:szCs w:val="24"/>
          <w:lang w:val="en-US" w:eastAsia="es-ES_tradnl"/>
        </w:rPr>
      </w:pPr>
      <w:r w:rsidRPr="005F13A4">
        <w:rPr>
          <w:rFonts w:ascii="Open Sans" w:eastAsia="Times New Roman" w:hAnsi="Open Sans" w:cs="Open Sans"/>
          <w:sz w:val="24"/>
          <w:szCs w:val="24"/>
          <w:lang w:val="en-US" w:eastAsia="es-ES_tradnl"/>
        </w:rPr>
        <w:t>And we never give up.</w:t>
      </w:r>
      <w:r w:rsidRPr="005F13A4">
        <w:rPr>
          <w:rFonts w:ascii="Times New Roman" w:eastAsia="Times New Roman" w:hAnsi="Times New Roman" w:cs="Times New Roman"/>
          <w:sz w:val="24"/>
          <w:szCs w:val="24"/>
          <w:lang w:val="en-US" w:eastAsia="es-ES_tradnl"/>
        </w:rPr>
        <w:t> </w:t>
      </w:r>
    </w:p>
    <w:p w14:paraId="0346B10B" w14:textId="49831FE0" w:rsidR="00707110" w:rsidRPr="0095141B" w:rsidRDefault="00707110" w:rsidP="00E30265">
      <w:pPr>
        <w:shd w:val="clear" w:color="auto" w:fill="FFFFFF"/>
        <w:jc w:val="both"/>
        <w:rPr>
          <w:rFonts w:ascii="Open Sans" w:hAnsi="Open Sans" w:cs="Open Sans"/>
          <w:sz w:val="20"/>
          <w:szCs w:val="20"/>
        </w:rPr>
      </w:pPr>
    </w:p>
    <w:sectPr w:rsidR="00707110" w:rsidRPr="0095141B">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D10B" w14:textId="77777777" w:rsidR="001B3041" w:rsidRDefault="001B3041" w:rsidP="00C83526">
      <w:pPr>
        <w:spacing w:line="240" w:lineRule="auto"/>
      </w:pPr>
      <w:r>
        <w:separator/>
      </w:r>
    </w:p>
  </w:endnote>
  <w:endnote w:type="continuationSeparator" w:id="0">
    <w:p w14:paraId="4E3CAA38" w14:textId="77777777" w:rsidR="001B3041" w:rsidRDefault="001B3041" w:rsidP="00C83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D8B0" w14:textId="77777777" w:rsidR="001B3041" w:rsidRDefault="001B3041" w:rsidP="00C83526">
      <w:pPr>
        <w:spacing w:line="240" w:lineRule="auto"/>
      </w:pPr>
      <w:r>
        <w:separator/>
      </w:r>
    </w:p>
  </w:footnote>
  <w:footnote w:type="continuationSeparator" w:id="0">
    <w:p w14:paraId="0EE89B0A" w14:textId="77777777" w:rsidR="001B3041" w:rsidRDefault="001B3041" w:rsidP="00C835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ADAB" w14:textId="77777777" w:rsidR="00C83526" w:rsidRPr="00801EEE" w:rsidRDefault="00C83526" w:rsidP="00C83526">
    <w:pPr>
      <w:pStyle w:val="NoSpacing"/>
      <w:rPr>
        <w:rFonts w:eastAsia="Arial"/>
        <w:sz w:val="18"/>
        <w:szCs w:val="18"/>
      </w:rPr>
    </w:pPr>
  </w:p>
  <w:tbl>
    <w:tblPr>
      <w:tblStyle w:val="1"/>
      <w:tblW w:w="11537" w:type="dxa"/>
      <w:tblInd w:w="-90" w:type="dxa"/>
      <w:tblLayout w:type="fixed"/>
      <w:tblLook w:val="04A0" w:firstRow="1" w:lastRow="0" w:firstColumn="1" w:lastColumn="0" w:noHBand="0" w:noVBand="1"/>
    </w:tblPr>
    <w:tblGrid>
      <w:gridCol w:w="3737"/>
      <w:gridCol w:w="5713"/>
      <w:gridCol w:w="2087"/>
    </w:tblGrid>
    <w:tr w:rsidR="00C83526" w:rsidRPr="00801EEE" w14:paraId="0B0E41EF" w14:textId="77777777" w:rsidTr="00333601">
      <w:trPr>
        <w:cnfStyle w:val="100000000000" w:firstRow="1" w:lastRow="0" w:firstColumn="0" w:lastColumn="0" w:oddVBand="0" w:evenVBand="0" w:oddHBand="0"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3737" w:type="dxa"/>
        </w:tcPr>
        <w:p w14:paraId="765FCDFD" w14:textId="77777777" w:rsidR="00C83526" w:rsidRPr="00801EEE" w:rsidRDefault="00C83526" w:rsidP="00C83526">
          <w:pPr>
            <w:pStyle w:val="NoSpacing"/>
            <w:rPr>
              <w:sz w:val="18"/>
              <w:szCs w:val="18"/>
            </w:rPr>
          </w:pPr>
          <w:r w:rsidRPr="00801EEE">
            <w:rPr>
              <w:sz w:val="18"/>
              <w:szCs w:val="18"/>
            </w:rPr>
            <w:t>United Nations Children’s Fund</w:t>
          </w:r>
        </w:p>
        <w:p w14:paraId="546E4BBC" w14:textId="77777777" w:rsidR="00C83526" w:rsidRPr="00801EEE" w:rsidRDefault="00C83526" w:rsidP="00C83526">
          <w:pPr>
            <w:pStyle w:val="NoSpacing"/>
            <w:rPr>
              <w:sz w:val="18"/>
              <w:szCs w:val="18"/>
            </w:rPr>
          </w:pPr>
          <w:r w:rsidRPr="00801EEE">
            <w:rPr>
              <w:sz w:val="18"/>
              <w:szCs w:val="18"/>
            </w:rPr>
            <w:t>3 UN Plaza, New York, NY 10017</w:t>
          </w:r>
        </w:p>
      </w:tc>
      <w:tc>
        <w:tcPr>
          <w:tcW w:w="5713" w:type="dxa"/>
        </w:tcPr>
        <w:p w14:paraId="3D8199A1" w14:textId="77777777" w:rsidR="00C83526" w:rsidRPr="00801EEE" w:rsidRDefault="00C83526" w:rsidP="00C83526">
          <w:pPr>
            <w:pStyle w:val="NoSpacing"/>
            <w:jc w:val="right"/>
            <w:cnfStyle w:val="100000000000" w:firstRow="1" w:lastRow="0" w:firstColumn="0" w:lastColumn="0" w:oddVBand="0" w:evenVBand="0" w:oddHBand="0" w:evenHBand="0" w:firstRowFirstColumn="0" w:firstRowLastColumn="0" w:lastRowFirstColumn="0" w:lastRowLastColumn="0"/>
            <w:rPr>
              <w:sz w:val="18"/>
              <w:szCs w:val="18"/>
            </w:rPr>
          </w:pPr>
          <w:r w:rsidRPr="00801EEE">
            <w:rPr>
              <w:sz w:val="18"/>
              <w:szCs w:val="18"/>
            </w:rPr>
            <w:t>Telephone 212 326 7000</w:t>
          </w:r>
        </w:p>
        <w:p w14:paraId="2FEF7DCC" w14:textId="77777777" w:rsidR="00C83526" w:rsidRPr="00801EEE" w:rsidRDefault="001B3041" w:rsidP="00C83526">
          <w:pPr>
            <w:pStyle w:val="NoSpacing"/>
            <w:jc w:val="right"/>
            <w:cnfStyle w:val="100000000000" w:firstRow="1" w:lastRow="0" w:firstColumn="0" w:lastColumn="0" w:oddVBand="0" w:evenVBand="0" w:oddHBand="0" w:evenHBand="0" w:firstRowFirstColumn="0" w:firstRowLastColumn="0" w:lastRowFirstColumn="0" w:lastRowLastColumn="0"/>
            <w:rPr>
              <w:color w:val="4F81BD" w:themeColor="accent1"/>
              <w:sz w:val="18"/>
              <w:szCs w:val="18"/>
            </w:rPr>
          </w:pPr>
          <w:hyperlink r:id="rId1">
            <w:r w:rsidR="00C83526" w:rsidRPr="00801EEE">
              <w:rPr>
                <w:color w:val="4F81BD" w:themeColor="accent1"/>
                <w:sz w:val="18"/>
                <w:szCs w:val="18"/>
              </w:rPr>
              <w:t>www.unicef.org</w:t>
            </w:r>
          </w:hyperlink>
        </w:p>
        <w:p w14:paraId="11B9B974" w14:textId="77777777" w:rsidR="00C83526" w:rsidRPr="00801EEE" w:rsidRDefault="00C83526" w:rsidP="00C83526">
          <w:pPr>
            <w:pStyle w:val="NoSpacing"/>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2087" w:type="dxa"/>
        </w:tcPr>
        <w:p w14:paraId="1D0C4F6A" w14:textId="77777777" w:rsidR="00C83526" w:rsidRPr="00801EEE" w:rsidRDefault="00C83526" w:rsidP="00C83526">
          <w:pPr>
            <w:pStyle w:val="NoSpacing"/>
            <w:cnfStyle w:val="100000000000" w:firstRow="1" w:lastRow="0" w:firstColumn="0" w:lastColumn="0" w:oddVBand="0" w:evenVBand="0" w:oddHBand="0" w:evenHBand="0" w:firstRowFirstColumn="0" w:firstRowLastColumn="0" w:lastRowFirstColumn="0" w:lastRowLastColumn="0"/>
            <w:rPr>
              <w:sz w:val="18"/>
              <w:szCs w:val="18"/>
            </w:rPr>
          </w:pPr>
        </w:p>
        <w:p w14:paraId="7C4F58CA" w14:textId="77777777" w:rsidR="00C83526" w:rsidRPr="00801EEE" w:rsidRDefault="00C83526" w:rsidP="00C83526">
          <w:pPr>
            <w:pStyle w:val="NoSpacing"/>
            <w:cnfStyle w:val="100000000000" w:firstRow="1" w:lastRow="0" w:firstColumn="0" w:lastColumn="0" w:oddVBand="0" w:evenVBand="0" w:oddHBand="0" w:evenHBand="0" w:firstRowFirstColumn="0" w:firstRowLastColumn="0" w:lastRowFirstColumn="0" w:lastRowLastColumn="0"/>
            <w:rPr>
              <w:sz w:val="18"/>
              <w:szCs w:val="18"/>
            </w:rPr>
          </w:pPr>
        </w:p>
      </w:tc>
    </w:tr>
  </w:tbl>
  <w:p w14:paraId="33D67978" w14:textId="77777777" w:rsidR="00C83526" w:rsidRDefault="00C83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5C5"/>
    <w:multiLevelType w:val="multilevel"/>
    <w:tmpl w:val="0A304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B219E"/>
    <w:multiLevelType w:val="multilevel"/>
    <w:tmpl w:val="E586D67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8E702E"/>
    <w:multiLevelType w:val="hybridMultilevel"/>
    <w:tmpl w:val="D230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55687"/>
    <w:multiLevelType w:val="multilevel"/>
    <w:tmpl w:val="7290871A"/>
    <w:lvl w:ilvl="0">
      <w:start w:val="1"/>
      <w:numFmt w:val="bullet"/>
      <w:lvlText w:val="●"/>
      <w:lvlJc w:val="left"/>
      <w:pPr>
        <w:ind w:left="720" w:hanging="360"/>
      </w:pPr>
      <w:rPr>
        <w:rFonts w:ascii="Arial" w:eastAsia="Arial" w:hAnsi="Arial" w:cs="Arial"/>
        <w:color w:val="404041"/>
        <w:sz w:val="17"/>
        <w:szCs w:val="17"/>
        <w:u w:val="none"/>
      </w:rPr>
    </w:lvl>
    <w:lvl w:ilvl="1">
      <w:start w:val="1"/>
      <w:numFmt w:val="bullet"/>
      <w:lvlText w:val="○"/>
      <w:lvlJc w:val="left"/>
      <w:pPr>
        <w:ind w:left="1440" w:hanging="360"/>
      </w:pPr>
      <w:rPr>
        <w:rFonts w:ascii="Arial" w:eastAsia="Arial" w:hAnsi="Arial" w:cs="Arial"/>
        <w:color w:val="404041"/>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1307E4"/>
    <w:multiLevelType w:val="hybridMultilevel"/>
    <w:tmpl w:val="83EA3FD6"/>
    <w:lvl w:ilvl="0" w:tplc="7F56AA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160F61"/>
    <w:multiLevelType w:val="multilevel"/>
    <w:tmpl w:val="43BC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81667"/>
    <w:multiLevelType w:val="multilevel"/>
    <w:tmpl w:val="2EC6D36A"/>
    <w:lvl w:ilvl="0">
      <w:start w:val="1"/>
      <w:numFmt w:val="bullet"/>
      <w:lvlText w:val="●"/>
      <w:lvlJc w:val="left"/>
      <w:pPr>
        <w:ind w:left="652" w:hanging="360"/>
      </w:pPr>
      <w:rPr>
        <w:rFonts w:ascii="Verdana" w:eastAsia="Verdana" w:hAnsi="Verdana" w:cs="Verdana"/>
        <w:sz w:val="18"/>
        <w:szCs w:val="18"/>
        <w:u w:val="none"/>
      </w:rPr>
    </w:lvl>
    <w:lvl w:ilvl="1">
      <w:start w:val="1"/>
      <w:numFmt w:val="bullet"/>
      <w:lvlText w:val="○"/>
      <w:lvlJc w:val="left"/>
      <w:pPr>
        <w:ind w:left="1372" w:hanging="360"/>
      </w:pPr>
      <w:rPr>
        <w:u w:val="none"/>
      </w:rPr>
    </w:lvl>
    <w:lvl w:ilvl="2">
      <w:start w:val="1"/>
      <w:numFmt w:val="bullet"/>
      <w:lvlText w:val="■"/>
      <w:lvlJc w:val="left"/>
      <w:pPr>
        <w:ind w:left="2092" w:hanging="360"/>
      </w:pPr>
      <w:rPr>
        <w:u w:val="none"/>
      </w:rPr>
    </w:lvl>
    <w:lvl w:ilvl="3">
      <w:start w:val="1"/>
      <w:numFmt w:val="bullet"/>
      <w:lvlText w:val="●"/>
      <w:lvlJc w:val="left"/>
      <w:pPr>
        <w:ind w:left="2812" w:hanging="360"/>
      </w:pPr>
      <w:rPr>
        <w:u w:val="none"/>
      </w:rPr>
    </w:lvl>
    <w:lvl w:ilvl="4">
      <w:start w:val="1"/>
      <w:numFmt w:val="bullet"/>
      <w:lvlText w:val="○"/>
      <w:lvlJc w:val="left"/>
      <w:pPr>
        <w:ind w:left="3532" w:hanging="360"/>
      </w:pPr>
      <w:rPr>
        <w:u w:val="none"/>
      </w:rPr>
    </w:lvl>
    <w:lvl w:ilvl="5">
      <w:start w:val="1"/>
      <w:numFmt w:val="bullet"/>
      <w:lvlText w:val="■"/>
      <w:lvlJc w:val="left"/>
      <w:pPr>
        <w:ind w:left="4252" w:hanging="360"/>
      </w:pPr>
      <w:rPr>
        <w:u w:val="none"/>
      </w:rPr>
    </w:lvl>
    <w:lvl w:ilvl="6">
      <w:start w:val="1"/>
      <w:numFmt w:val="bullet"/>
      <w:lvlText w:val="●"/>
      <w:lvlJc w:val="left"/>
      <w:pPr>
        <w:ind w:left="4972" w:hanging="360"/>
      </w:pPr>
      <w:rPr>
        <w:u w:val="none"/>
      </w:rPr>
    </w:lvl>
    <w:lvl w:ilvl="7">
      <w:start w:val="1"/>
      <w:numFmt w:val="bullet"/>
      <w:lvlText w:val="○"/>
      <w:lvlJc w:val="left"/>
      <w:pPr>
        <w:ind w:left="5692" w:hanging="360"/>
      </w:pPr>
      <w:rPr>
        <w:u w:val="none"/>
      </w:rPr>
    </w:lvl>
    <w:lvl w:ilvl="8">
      <w:start w:val="1"/>
      <w:numFmt w:val="bullet"/>
      <w:lvlText w:val="■"/>
      <w:lvlJc w:val="left"/>
      <w:pPr>
        <w:ind w:left="6412" w:hanging="360"/>
      </w:pPr>
      <w:rPr>
        <w:u w:val="none"/>
      </w:rPr>
    </w:lvl>
  </w:abstractNum>
  <w:abstractNum w:abstractNumId="7" w15:restartNumberingAfterBreak="0">
    <w:nsid w:val="17B22FCB"/>
    <w:multiLevelType w:val="multilevel"/>
    <w:tmpl w:val="6E08CB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E67672"/>
    <w:multiLevelType w:val="hybridMultilevel"/>
    <w:tmpl w:val="A1A8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95205"/>
    <w:multiLevelType w:val="multilevel"/>
    <w:tmpl w:val="7DE41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CC2FFE"/>
    <w:multiLevelType w:val="hybridMultilevel"/>
    <w:tmpl w:val="D1D21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D75452"/>
    <w:multiLevelType w:val="multilevel"/>
    <w:tmpl w:val="3C5ACEEC"/>
    <w:lvl w:ilvl="0">
      <w:start w:val="1"/>
      <w:numFmt w:val="bullet"/>
      <w:lvlText w:val="●"/>
      <w:lvlJc w:val="left"/>
      <w:pPr>
        <w:ind w:left="720" w:hanging="360"/>
      </w:pPr>
      <w:rPr>
        <w:rFonts w:ascii="Verdana" w:hAnsi="Verdana"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1F1D50"/>
    <w:multiLevelType w:val="hybridMultilevel"/>
    <w:tmpl w:val="50F069B8"/>
    <w:lvl w:ilvl="0" w:tplc="AB1E1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E168C9"/>
    <w:multiLevelType w:val="hybridMultilevel"/>
    <w:tmpl w:val="6D70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52FF"/>
    <w:multiLevelType w:val="hybridMultilevel"/>
    <w:tmpl w:val="8082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25B92"/>
    <w:multiLevelType w:val="multilevel"/>
    <w:tmpl w:val="6F9C46AE"/>
    <w:lvl w:ilvl="0">
      <w:start w:val="1"/>
      <w:numFmt w:val="bullet"/>
      <w:lvlText w:val="●"/>
      <w:lvlJc w:val="left"/>
      <w:pPr>
        <w:ind w:left="720" w:hanging="360"/>
      </w:pPr>
      <w:rPr>
        <w:rFonts w:ascii="Arial" w:eastAsia="Arial" w:hAnsi="Arial" w:cs="Arial"/>
        <w:color w:val="404041"/>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3828CD"/>
    <w:multiLevelType w:val="hybridMultilevel"/>
    <w:tmpl w:val="59F807C6"/>
    <w:lvl w:ilvl="0" w:tplc="09DEFD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35106"/>
    <w:multiLevelType w:val="multilevel"/>
    <w:tmpl w:val="0FE6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4589B"/>
    <w:multiLevelType w:val="hybridMultilevel"/>
    <w:tmpl w:val="0E2ABB10"/>
    <w:lvl w:ilvl="0" w:tplc="F6744E16">
      <w:start w:val="1"/>
      <w:numFmt w:val="bullet"/>
      <w:lvlText w:val=""/>
      <w:lvlJc w:val="left"/>
      <w:pPr>
        <w:ind w:left="720" w:hanging="360"/>
      </w:pPr>
      <w:rPr>
        <w:rFonts w:ascii="Symbol" w:hAnsi="Symbol" w:hint="default"/>
      </w:rPr>
    </w:lvl>
    <w:lvl w:ilvl="1" w:tplc="0CBCFEA6">
      <w:start w:val="1"/>
      <w:numFmt w:val="bullet"/>
      <w:lvlText w:val="o"/>
      <w:lvlJc w:val="left"/>
      <w:pPr>
        <w:ind w:left="1440" w:hanging="360"/>
      </w:pPr>
      <w:rPr>
        <w:rFonts w:ascii="Courier New" w:hAnsi="Courier New" w:hint="default"/>
      </w:rPr>
    </w:lvl>
    <w:lvl w:ilvl="2" w:tplc="C8A61BCC">
      <w:start w:val="1"/>
      <w:numFmt w:val="bullet"/>
      <w:lvlText w:val=""/>
      <w:lvlJc w:val="left"/>
      <w:pPr>
        <w:ind w:left="2160" w:hanging="360"/>
      </w:pPr>
      <w:rPr>
        <w:rFonts w:ascii="Wingdings" w:hAnsi="Wingdings" w:hint="default"/>
      </w:rPr>
    </w:lvl>
    <w:lvl w:ilvl="3" w:tplc="C504C314">
      <w:start w:val="1"/>
      <w:numFmt w:val="bullet"/>
      <w:lvlText w:val=""/>
      <w:lvlJc w:val="left"/>
      <w:pPr>
        <w:ind w:left="2880" w:hanging="360"/>
      </w:pPr>
      <w:rPr>
        <w:rFonts w:ascii="Symbol" w:hAnsi="Symbol" w:hint="default"/>
      </w:rPr>
    </w:lvl>
    <w:lvl w:ilvl="4" w:tplc="93744F90">
      <w:start w:val="1"/>
      <w:numFmt w:val="bullet"/>
      <w:lvlText w:val="o"/>
      <w:lvlJc w:val="left"/>
      <w:pPr>
        <w:ind w:left="3600" w:hanging="360"/>
      </w:pPr>
      <w:rPr>
        <w:rFonts w:ascii="Courier New" w:hAnsi="Courier New" w:hint="default"/>
      </w:rPr>
    </w:lvl>
    <w:lvl w:ilvl="5" w:tplc="DCFE92A4">
      <w:start w:val="1"/>
      <w:numFmt w:val="bullet"/>
      <w:lvlText w:val=""/>
      <w:lvlJc w:val="left"/>
      <w:pPr>
        <w:ind w:left="4320" w:hanging="360"/>
      </w:pPr>
      <w:rPr>
        <w:rFonts w:ascii="Wingdings" w:hAnsi="Wingdings" w:hint="default"/>
      </w:rPr>
    </w:lvl>
    <w:lvl w:ilvl="6" w:tplc="200E2368">
      <w:start w:val="1"/>
      <w:numFmt w:val="bullet"/>
      <w:lvlText w:val=""/>
      <w:lvlJc w:val="left"/>
      <w:pPr>
        <w:ind w:left="5040" w:hanging="360"/>
      </w:pPr>
      <w:rPr>
        <w:rFonts w:ascii="Symbol" w:hAnsi="Symbol" w:hint="default"/>
      </w:rPr>
    </w:lvl>
    <w:lvl w:ilvl="7" w:tplc="D7DE1DCA">
      <w:start w:val="1"/>
      <w:numFmt w:val="bullet"/>
      <w:lvlText w:val="o"/>
      <w:lvlJc w:val="left"/>
      <w:pPr>
        <w:ind w:left="5760" w:hanging="360"/>
      </w:pPr>
      <w:rPr>
        <w:rFonts w:ascii="Courier New" w:hAnsi="Courier New" w:hint="default"/>
      </w:rPr>
    </w:lvl>
    <w:lvl w:ilvl="8" w:tplc="4B7C3ACC">
      <w:start w:val="1"/>
      <w:numFmt w:val="bullet"/>
      <w:lvlText w:val=""/>
      <w:lvlJc w:val="left"/>
      <w:pPr>
        <w:ind w:left="6480" w:hanging="360"/>
      </w:pPr>
      <w:rPr>
        <w:rFonts w:ascii="Wingdings" w:hAnsi="Wingdings" w:hint="default"/>
      </w:rPr>
    </w:lvl>
  </w:abstractNum>
  <w:abstractNum w:abstractNumId="19" w15:restartNumberingAfterBreak="0">
    <w:nsid w:val="4BAD70B5"/>
    <w:multiLevelType w:val="hybridMultilevel"/>
    <w:tmpl w:val="DE96E110"/>
    <w:lvl w:ilvl="0" w:tplc="A9FE1F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C321B1"/>
    <w:multiLevelType w:val="hybridMultilevel"/>
    <w:tmpl w:val="6F7C6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832BD4"/>
    <w:multiLevelType w:val="multilevel"/>
    <w:tmpl w:val="40EC15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5C68F1"/>
    <w:multiLevelType w:val="hybridMultilevel"/>
    <w:tmpl w:val="4EAA5C90"/>
    <w:lvl w:ilvl="0" w:tplc="6FC40CE0">
      <w:start w:val="1"/>
      <w:numFmt w:val="bullet"/>
      <w:lvlText w:val=""/>
      <w:lvlJc w:val="left"/>
      <w:pPr>
        <w:ind w:left="720" w:hanging="360"/>
      </w:pPr>
      <w:rPr>
        <w:rFonts w:ascii="Symbol" w:hAnsi="Symbol" w:hint="default"/>
      </w:rPr>
    </w:lvl>
    <w:lvl w:ilvl="1" w:tplc="2DB86E88">
      <w:start w:val="1"/>
      <w:numFmt w:val="bullet"/>
      <w:lvlText w:val="o"/>
      <w:lvlJc w:val="left"/>
      <w:pPr>
        <w:ind w:left="1440" w:hanging="360"/>
      </w:pPr>
      <w:rPr>
        <w:rFonts w:ascii="Courier New" w:hAnsi="Courier New" w:hint="default"/>
      </w:rPr>
    </w:lvl>
    <w:lvl w:ilvl="2" w:tplc="C5E697D0">
      <w:start w:val="1"/>
      <w:numFmt w:val="bullet"/>
      <w:lvlText w:val=""/>
      <w:lvlJc w:val="left"/>
      <w:pPr>
        <w:ind w:left="2160" w:hanging="360"/>
      </w:pPr>
      <w:rPr>
        <w:rFonts w:ascii="Wingdings" w:hAnsi="Wingdings" w:hint="default"/>
      </w:rPr>
    </w:lvl>
    <w:lvl w:ilvl="3" w:tplc="760C1B06">
      <w:start w:val="1"/>
      <w:numFmt w:val="bullet"/>
      <w:lvlText w:val=""/>
      <w:lvlJc w:val="left"/>
      <w:pPr>
        <w:ind w:left="2880" w:hanging="360"/>
      </w:pPr>
      <w:rPr>
        <w:rFonts w:ascii="Symbol" w:hAnsi="Symbol" w:hint="default"/>
      </w:rPr>
    </w:lvl>
    <w:lvl w:ilvl="4" w:tplc="36D4EDB0">
      <w:start w:val="1"/>
      <w:numFmt w:val="bullet"/>
      <w:lvlText w:val="o"/>
      <w:lvlJc w:val="left"/>
      <w:pPr>
        <w:ind w:left="3600" w:hanging="360"/>
      </w:pPr>
      <w:rPr>
        <w:rFonts w:ascii="Courier New" w:hAnsi="Courier New" w:hint="default"/>
      </w:rPr>
    </w:lvl>
    <w:lvl w:ilvl="5" w:tplc="0BEA7600">
      <w:start w:val="1"/>
      <w:numFmt w:val="bullet"/>
      <w:lvlText w:val=""/>
      <w:lvlJc w:val="left"/>
      <w:pPr>
        <w:ind w:left="4320" w:hanging="360"/>
      </w:pPr>
      <w:rPr>
        <w:rFonts w:ascii="Wingdings" w:hAnsi="Wingdings" w:hint="default"/>
      </w:rPr>
    </w:lvl>
    <w:lvl w:ilvl="6" w:tplc="3CAABCFE">
      <w:start w:val="1"/>
      <w:numFmt w:val="bullet"/>
      <w:lvlText w:val=""/>
      <w:lvlJc w:val="left"/>
      <w:pPr>
        <w:ind w:left="5040" w:hanging="360"/>
      </w:pPr>
      <w:rPr>
        <w:rFonts w:ascii="Symbol" w:hAnsi="Symbol" w:hint="default"/>
      </w:rPr>
    </w:lvl>
    <w:lvl w:ilvl="7" w:tplc="D7CA173E">
      <w:start w:val="1"/>
      <w:numFmt w:val="bullet"/>
      <w:lvlText w:val="o"/>
      <w:lvlJc w:val="left"/>
      <w:pPr>
        <w:ind w:left="5760" w:hanging="360"/>
      </w:pPr>
      <w:rPr>
        <w:rFonts w:ascii="Courier New" w:hAnsi="Courier New" w:hint="default"/>
      </w:rPr>
    </w:lvl>
    <w:lvl w:ilvl="8" w:tplc="E50EE1C6">
      <w:start w:val="1"/>
      <w:numFmt w:val="bullet"/>
      <w:lvlText w:val=""/>
      <w:lvlJc w:val="left"/>
      <w:pPr>
        <w:ind w:left="6480" w:hanging="360"/>
      </w:pPr>
      <w:rPr>
        <w:rFonts w:ascii="Wingdings" w:hAnsi="Wingdings" w:hint="default"/>
      </w:rPr>
    </w:lvl>
  </w:abstractNum>
  <w:abstractNum w:abstractNumId="23" w15:restartNumberingAfterBreak="0">
    <w:nsid w:val="5ACC09E1"/>
    <w:multiLevelType w:val="multilevel"/>
    <w:tmpl w:val="4934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AF9AF4"/>
    <w:multiLevelType w:val="multilevel"/>
    <w:tmpl w:val="CC64B8EC"/>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022486"/>
    <w:multiLevelType w:val="hybridMultilevel"/>
    <w:tmpl w:val="AEE28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95A3F"/>
    <w:multiLevelType w:val="hybridMultilevel"/>
    <w:tmpl w:val="DDC6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68855"/>
    <w:multiLevelType w:val="hybridMultilevel"/>
    <w:tmpl w:val="FDBEE964"/>
    <w:lvl w:ilvl="0" w:tplc="3B72E578">
      <w:numFmt w:val="bullet"/>
      <w:lvlText w:val="-"/>
      <w:lvlJc w:val="left"/>
      <w:pPr>
        <w:ind w:left="720" w:hanging="360"/>
      </w:pPr>
      <w:rPr>
        <w:rFonts w:ascii="Open Sans" w:hAnsi="Open Sans" w:hint="default"/>
      </w:rPr>
    </w:lvl>
    <w:lvl w:ilvl="1" w:tplc="ABF0BAFA">
      <w:start w:val="1"/>
      <w:numFmt w:val="bullet"/>
      <w:lvlText w:val="o"/>
      <w:lvlJc w:val="left"/>
      <w:pPr>
        <w:ind w:left="1440" w:hanging="360"/>
      </w:pPr>
      <w:rPr>
        <w:rFonts w:ascii="Courier New" w:hAnsi="Courier New" w:hint="default"/>
      </w:rPr>
    </w:lvl>
    <w:lvl w:ilvl="2" w:tplc="B53C6BC8">
      <w:start w:val="1"/>
      <w:numFmt w:val="bullet"/>
      <w:lvlText w:val=""/>
      <w:lvlJc w:val="left"/>
      <w:pPr>
        <w:ind w:left="2160" w:hanging="360"/>
      </w:pPr>
      <w:rPr>
        <w:rFonts w:ascii="Wingdings" w:hAnsi="Wingdings" w:hint="default"/>
      </w:rPr>
    </w:lvl>
    <w:lvl w:ilvl="3" w:tplc="3B0EDACE">
      <w:start w:val="1"/>
      <w:numFmt w:val="bullet"/>
      <w:lvlText w:val=""/>
      <w:lvlJc w:val="left"/>
      <w:pPr>
        <w:ind w:left="2880" w:hanging="360"/>
      </w:pPr>
      <w:rPr>
        <w:rFonts w:ascii="Symbol" w:hAnsi="Symbol" w:hint="default"/>
      </w:rPr>
    </w:lvl>
    <w:lvl w:ilvl="4" w:tplc="BBC89D5E">
      <w:start w:val="1"/>
      <w:numFmt w:val="bullet"/>
      <w:lvlText w:val="o"/>
      <w:lvlJc w:val="left"/>
      <w:pPr>
        <w:ind w:left="3600" w:hanging="360"/>
      </w:pPr>
      <w:rPr>
        <w:rFonts w:ascii="Courier New" w:hAnsi="Courier New" w:hint="default"/>
      </w:rPr>
    </w:lvl>
    <w:lvl w:ilvl="5" w:tplc="BF4095AC">
      <w:start w:val="1"/>
      <w:numFmt w:val="bullet"/>
      <w:lvlText w:val=""/>
      <w:lvlJc w:val="left"/>
      <w:pPr>
        <w:ind w:left="4320" w:hanging="360"/>
      </w:pPr>
      <w:rPr>
        <w:rFonts w:ascii="Wingdings" w:hAnsi="Wingdings" w:hint="default"/>
      </w:rPr>
    </w:lvl>
    <w:lvl w:ilvl="6" w:tplc="761E0152">
      <w:start w:val="1"/>
      <w:numFmt w:val="bullet"/>
      <w:lvlText w:val=""/>
      <w:lvlJc w:val="left"/>
      <w:pPr>
        <w:ind w:left="5040" w:hanging="360"/>
      </w:pPr>
      <w:rPr>
        <w:rFonts w:ascii="Symbol" w:hAnsi="Symbol" w:hint="default"/>
      </w:rPr>
    </w:lvl>
    <w:lvl w:ilvl="7" w:tplc="DEF88F38">
      <w:start w:val="1"/>
      <w:numFmt w:val="bullet"/>
      <w:lvlText w:val="o"/>
      <w:lvlJc w:val="left"/>
      <w:pPr>
        <w:ind w:left="5760" w:hanging="360"/>
      </w:pPr>
      <w:rPr>
        <w:rFonts w:ascii="Courier New" w:hAnsi="Courier New" w:hint="default"/>
      </w:rPr>
    </w:lvl>
    <w:lvl w:ilvl="8" w:tplc="DD466670">
      <w:start w:val="1"/>
      <w:numFmt w:val="bullet"/>
      <w:lvlText w:val=""/>
      <w:lvlJc w:val="left"/>
      <w:pPr>
        <w:ind w:left="6480" w:hanging="360"/>
      </w:pPr>
      <w:rPr>
        <w:rFonts w:ascii="Wingdings" w:hAnsi="Wingdings" w:hint="default"/>
      </w:rPr>
    </w:lvl>
  </w:abstractNum>
  <w:abstractNum w:abstractNumId="28" w15:restartNumberingAfterBreak="0">
    <w:nsid w:val="64957FE8"/>
    <w:multiLevelType w:val="hybridMultilevel"/>
    <w:tmpl w:val="83CCCCE2"/>
    <w:lvl w:ilvl="0" w:tplc="FFFFFFFF">
      <w:numFmt w:val="bullet"/>
      <w:lvlText w:val="-"/>
      <w:lvlJc w:val="left"/>
      <w:pPr>
        <w:ind w:left="720" w:hanging="360"/>
      </w:pPr>
      <w:rPr>
        <w:rFonts w:ascii="Open Sans" w:hAnsi="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7464F"/>
    <w:multiLevelType w:val="hybridMultilevel"/>
    <w:tmpl w:val="CF64B6F8"/>
    <w:lvl w:ilvl="0" w:tplc="730E79B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20AEA"/>
    <w:multiLevelType w:val="hybridMultilevel"/>
    <w:tmpl w:val="B66CE5AE"/>
    <w:lvl w:ilvl="0" w:tplc="FE1CF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79870"/>
    <w:multiLevelType w:val="hybridMultilevel"/>
    <w:tmpl w:val="8488FC8E"/>
    <w:lvl w:ilvl="0" w:tplc="9E9A1008">
      <w:start w:val="1"/>
      <w:numFmt w:val="bullet"/>
      <w:lvlText w:val="·"/>
      <w:lvlJc w:val="left"/>
      <w:pPr>
        <w:ind w:left="720" w:hanging="360"/>
      </w:pPr>
      <w:rPr>
        <w:rFonts w:ascii="Symbol" w:hAnsi="Symbol" w:hint="default"/>
      </w:rPr>
    </w:lvl>
    <w:lvl w:ilvl="1" w:tplc="7CB48916">
      <w:start w:val="1"/>
      <w:numFmt w:val="bullet"/>
      <w:lvlText w:val="o"/>
      <w:lvlJc w:val="left"/>
      <w:pPr>
        <w:ind w:left="1440" w:hanging="360"/>
      </w:pPr>
      <w:rPr>
        <w:rFonts w:ascii="Courier New" w:hAnsi="Courier New" w:hint="default"/>
      </w:rPr>
    </w:lvl>
    <w:lvl w:ilvl="2" w:tplc="A670A3AA">
      <w:start w:val="1"/>
      <w:numFmt w:val="bullet"/>
      <w:lvlText w:val=""/>
      <w:lvlJc w:val="left"/>
      <w:pPr>
        <w:ind w:left="2160" w:hanging="360"/>
      </w:pPr>
      <w:rPr>
        <w:rFonts w:ascii="Wingdings" w:hAnsi="Wingdings" w:hint="default"/>
      </w:rPr>
    </w:lvl>
    <w:lvl w:ilvl="3" w:tplc="58E83D84">
      <w:start w:val="1"/>
      <w:numFmt w:val="bullet"/>
      <w:lvlText w:val=""/>
      <w:lvlJc w:val="left"/>
      <w:pPr>
        <w:ind w:left="2880" w:hanging="360"/>
      </w:pPr>
      <w:rPr>
        <w:rFonts w:ascii="Symbol" w:hAnsi="Symbol" w:hint="default"/>
      </w:rPr>
    </w:lvl>
    <w:lvl w:ilvl="4" w:tplc="4AF627F6">
      <w:start w:val="1"/>
      <w:numFmt w:val="bullet"/>
      <w:lvlText w:val="o"/>
      <w:lvlJc w:val="left"/>
      <w:pPr>
        <w:ind w:left="3600" w:hanging="360"/>
      </w:pPr>
      <w:rPr>
        <w:rFonts w:ascii="Courier New" w:hAnsi="Courier New" w:hint="default"/>
      </w:rPr>
    </w:lvl>
    <w:lvl w:ilvl="5" w:tplc="4C1653B2">
      <w:start w:val="1"/>
      <w:numFmt w:val="bullet"/>
      <w:lvlText w:val=""/>
      <w:lvlJc w:val="left"/>
      <w:pPr>
        <w:ind w:left="4320" w:hanging="360"/>
      </w:pPr>
      <w:rPr>
        <w:rFonts w:ascii="Wingdings" w:hAnsi="Wingdings" w:hint="default"/>
      </w:rPr>
    </w:lvl>
    <w:lvl w:ilvl="6" w:tplc="5FDAA738">
      <w:start w:val="1"/>
      <w:numFmt w:val="bullet"/>
      <w:lvlText w:val=""/>
      <w:lvlJc w:val="left"/>
      <w:pPr>
        <w:ind w:left="5040" w:hanging="360"/>
      </w:pPr>
      <w:rPr>
        <w:rFonts w:ascii="Symbol" w:hAnsi="Symbol" w:hint="default"/>
      </w:rPr>
    </w:lvl>
    <w:lvl w:ilvl="7" w:tplc="A490D8F0">
      <w:start w:val="1"/>
      <w:numFmt w:val="bullet"/>
      <w:lvlText w:val="o"/>
      <w:lvlJc w:val="left"/>
      <w:pPr>
        <w:ind w:left="5760" w:hanging="360"/>
      </w:pPr>
      <w:rPr>
        <w:rFonts w:ascii="Courier New" w:hAnsi="Courier New" w:hint="default"/>
      </w:rPr>
    </w:lvl>
    <w:lvl w:ilvl="8" w:tplc="177C7394">
      <w:start w:val="1"/>
      <w:numFmt w:val="bullet"/>
      <w:lvlText w:val=""/>
      <w:lvlJc w:val="left"/>
      <w:pPr>
        <w:ind w:left="6480" w:hanging="360"/>
      </w:pPr>
      <w:rPr>
        <w:rFonts w:ascii="Wingdings" w:hAnsi="Wingdings" w:hint="default"/>
      </w:rPr>
    </w:lvl>
  </w:abstractNum>
  <w:abstractNum w:abstractNumId="32" w15:restartNumberingAfterBreak="0">
    <w:nsid w:val="73891C03"/>
    <w:multiLevelType w:val="hybridMultilevel"/>
    <w:tmpl w:val="DF848C12"/>
    <w:lvl w:ilvl="0" w:tplc="C096C9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44BA0AD"/>
    <w:multiLevelType w:val="hybridMultilevel"/>
    <w:tmpl w:val="E1B8EF80"/>
    <w:lvl w:ilvl="0" w:tplc="C0ECCEAC">
      <w:start w:val="1"/>
      <w:numFmt w:val="bullet"/>
      <w:lvlText w:val=""/>
      <w:lvlJc w:val="left"/>
      <w:pPr>
        <w:ind w:left="720" w:hanging="360"/>
      </w:pPr>
      <w:rPr>
        <w:rFonts w:ascii="Symbol" w:hAnsi="Symbol" w:hint="default"/>
      </w:rPr>
    </w:lvl>
    <w:lvl w:ilvl="1" w:tplc="47F88340">
      <w:start w:val="1"/>
      <w:numFmt w:val="bullet"/>
      <w:lvlText w:val="o"/>
      <w:lvlJc w:val="left"/>
      <w:pPr>
        <w:ind w:left="1440" w:hanging="360"/>
      </w:pPr>
      <w:rPr>
        <w:rFonts w:ascii="Courier New" w:hAnsi="Courier New" w:hint="default"/>
      </w:rPr>
    </w:lvl>
    <w:lvl w:ilvl="2" w:tplc="BEAA3384">
      <w:start w:val="1"/>
      <w:numFmt w:val="bullet"/>
      <w:lvlText w:val=""/>
      <w:lvlJc w:val="left"/>
      <w:pPr>
        <w:ind w:left="2160" w:hanging="360"/>
      </w:pPr>
      <w:rPr>
        <w:rFonts w:ascii="Wingdings" w:hAnsi="Wingdings" w:hint="default"/>
      </w:rPr>
    </w:lvl>
    <w:lvl w:ilvl="3" w:tplc="B7524D3C">
      <w:start w:val="1"/>
      <w:numFmt w:val="bullet"/>
      <w:lvlText w:val=""/>
      <w:lvlJc w:val="left"/>
      <w:pPr>
        <w:ind w:left="2880" w:hanging="360"/>
      </w:pPr>
      <w:rPr>
        <w:rFonts w:ascii="Symbol" w:hAnsi="Symbol" w:hint="default"/>
      </w:rPr>
    </w:lvl>
    <w:lvl w:ilvl="4" w:tplc="6CB2404C">
      <w:start w:val="1"/>
      <w:numFmt w:val="bullet"/>
      <w:lvlText w:val="o"/>
      <w:lvlJc w:val="left"/>
      <w:pPr>
        <w:ind w:left="3600" w:hanging="360"/>
      </w:pPr>
      <w:rPr>
        <w:rFonts w:ascii="Courier New" w:hAnsi="Courier New" w:hint="default"/>
      </w:rPr>
    </w:lvl>
    <w:lvl w:ilvl="5" w:tplc="ED5441A4">
      <w:start w:val="1"/>
      <w:numFmt w:val="bullet"/>
      <w:lvlText w:val=""/>
      <w:lvlJc w:val="left"/>
      <w:pPr>
        <w:ind w:left="4320" w:hanging="360"/>
      </w:pPr>
      <w:rPr>
        <w:rFonts w:ascii="Wingdings" w:hAnsi="Wingdings" w:hint="default"/>
      </w:rPr>
    </w:lvl>
    <w:lvl w:ilvl="6" w:tplc="C23CEBA0">
      <w:start w:val="1"/>
      <w:numFmt w:val="bullet"/>
      <w:lvlText w:val=""/>
      <w:lvlJc w:val="left"/>
      <w:pPr>
        <w:ind w:left="5040" w:hanging="360"/>
      </w:pPr>
      <w:rPr>
        <w:rFonts w:ascii="Symbol" w:hAnsi="Symbol" w:hint="default"/>
      </w:rPr>
    </w:lvl>
    <w:lvl w:ilvl="7" w:tplc="04FEF3E0">
      <w:start w:val="1"/>
      <w:numFmt w:val="bullet"/>
      <w:lvlText w:val="o"/>
      <w:lvlJc w:val="left"/>
      <w:pPr>
        <w:ind w:left="5760" w:hanging="360"/>
      </w:pPr>
      <w:rPr>
        <w:rFonts w:ascii="Courier New" w:hAnsi="Courier New" w:hint="default"/>
      </w:rPr>
    </w:lvl>
    <w:lvl w:ilvl="8" w:tplc="8E4C75AA">
      <w:start w:val="1"/>
      <w:numFmt w:val="bullet"/>
      <w:lvlText w:val=""/>
      <w:lvlJc w:val="left"/>
      <w:pPr>
        <w:ind w:left="6480" w:hanging="360"/>
      </w:pPr>
      <w:rPr>
        <w:rFonts w:ascii="Wingdings" w:hAnsi="Wingdings" w:hint="default"/>
      </w:rPr>
    </w:lvl>
  </w:abstractNum>
  <w:abstractNum w:abstractNumId="34" w15:restartNumberingAfterBreak="0">
    <w:nsid w:val="75F17819"/>
    <w:multiLevelType w:val="multilevel"/>
    <w:tmpl w:val="44C6C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89B208A"/>
    <w:multiLevelType w:val="multilevel"/>
    <w:tmpl w:val="0A64036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066C03"/>
    <w:multiLevelType w:val="hybridMultilevel"/>
    <w:tmpl w:val="82C07282"/>
    <w:lvl w:ilvl="0" w:tplc="64F22A64">
      <w:start w:val="1"/>
      <w:numFmt w:val="bullet"/>
      <w:lvlText w:val="·"/>
      <w:lvlJc w:val="left"/>
      <w:pPr>
        <w:ind w:left="720" w:hanging="360"/>
      </w:pPr>
      <w:rPr>
        <w:rFonts w:ascii="Symbol" w:hAnsi="Symbol" w:hint="default"/>
      </w:rPr>
    </w:lvl>
    <w:lvl w:ilvl="1" w:tplc="995273F6">
      <w:start w:val="1"/>
      <w:numFmt w:val="bullet"/>
      <w:lvlText w:val="o"/>
      <w:lvlJc w:val="left"/>
      <w:pPr>
        <w:ind w:left="1440" w:hanging="360"/>
      </w:pPr>
      <w:rPr>
        <w:rFonts w:ascii="Courier New" w:hAnsi="Courier New" w:hint="default"/>
      </w:rPr>
    </w:lvl>
    <w:lvl w:ilvl="2" w:tplc="2CE23652">
      <w:start w:val="1"/>
      <w:numFmt w:val="bullet"/>
      <w:lvlText w:val=""/>
      <w:lvlJc w:val="left"/>
      <w:pPr>
        <w:ind w:left="2160" w:hanging="360"/>
      </w:pPr>
      <w:rPr>
        <w:rFonts w:ascii="Wingdings" w:hAnsi="Wingdings" w:hint="default"/>
      </w:rPr>
    </w:lvl>
    <w:lvl w:ilvl="3" w:tplc="55F4C23E">
      <w:start w:val="1"/>
      <w:numFmt w:val="bullet"/>
      <w:lvlText w:val=""/>
      <w:lvlJc w:val="left"/>
      <w:pPr>
        <w:ind w:left="2880" w:hanging="360"/>
      </w:pPr>
      <w:rPr>
        <w:rFonts w:ascii="Symbol" w:hAnsi="Symbol" w:hint="default"/>
      </w:rPr>
    </w:lvl>
    <w:lvl w:ilvl="4" w:tplc="6F8E32FC">
      <w:start w:val="1"/>
      <w:numFmt w:val="bullet"/>
      <w:lvlText w:val="o"/>
      <w:lvlJc w:val="left"/>
      <w:pPr>
        <w:ind w:left="3600" w:hanging="360"/>
      </w:pPr>
      <w:rPr>
        <w:rFonts w:ascii="Courier New" w:hAnsi="Courier New" w:hint="default"/>
      </w:rPr>
    </w:lvl>
    <w:lvl w:ilvl="5" w:tplc="449C9946">
      <w:start w:val="1"/>
      <w:numFmt w:val="bullet"/>
      <w:lvlText w:val=""/>
      <w:lvlJc w:val="left"/>
      <w:pPr>
        <w:ind w:left="4320" w:hanging="360"/>
      </w:pPr>
      <w:rPr>
        <w:rFonts w:ascii="Wingdings" w:hAnsi="Wingdings" w:hint="default"/>
      </w:rPr>
    </w:lvl>
    <w:lvl w:ilvl="6" w:tplc="784C870A">
      <w:start w:val="1"/>
      <w:numFmt w:val="bullet"/>
      <w:lvlText w:val=""/>
      <w:lvlJc w:val="left"/>
      <w:pPr>
        <w:ind w:left="5040" w:hanging="360"/>
      </w:pPr>
      <w:rPr>
        <w:rFonts w:ascii="Symbol" w:hAnsi="Symbol" w:hint="default"/>
      </w:rPr>
    </w:lvl>
    <w:lvl w:ilvl="7" w:tplc="309418FC">
      <w:start w:val="1"/>
      <w:numFmt w:val="bullet"/>
      <w:lvlText w:val="o"/>
      <w:lvlJc w:val="left"/>
      <w:pPr>
        <w:ind w:left="5760" w:hanging="360"/>
      </w:pPr>
      <w:rPr>
        <w:rFonts w:ascii="Courier New" w:hAnsi="Courier New" w:hint="default"/>
      </w:rPr>
    </w:lvl>
    <w:lvl w:ilvl="8" w:tplc="FB361280">
      <w:start w:val="1"/>
      <w:numFmt w:val="bullet"/>
      <w:lvlText w:val=""/>
      <w:lvlJc w:val="left"/>
      <w:pPr>
        <w:ind w:left="6480" w:hanging="360"/>
      </w:pPr>
      <w:rPr>
        <w:rFonts w:ascii="Wingdings" w:hAnsi="Wingdings" w:hint="default"/>
      </w:rPr>
    </w:lvl>
  </w:abstractNum>
  <w:abstractNum w:abstractNumId="37" w15:restartNumberingAfterBreak="0">
    <w:nsid w:val="7D5C0634"/>
    <w:multiLevelType w:val="hybridMultilevel"/>
    <w:tmpl w:val="DCA6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36"/>
  </w:num>
  <w:num w:numId="4">
    <w:abstractNumId w:val="31"/>
  </w:num>
  <w:num w:numId="5">
    <w:abstractNumId w:val="33"/>
  </w:num>
  <w:num w:numId="6">
    <w:abstractNumId w:val="22"/>
  </w:num>
  <w:num w:numId="7">
    <w:abstractNumId w:val="1"/>
  </w:num>
  <w:num w:numId="8">
    <w:abstractNumId w:val="3"/>
  </w:num>
  <w:num w:numId="9">
    <w:abstractNumId w:val="15"/>
  </w:num>
  <w:num w:numId="10">
    <w:abstractNumId w:val="0"/>
  </w:num>
  <w:num w:numId="11">
    <w:abstractNumId w:val="6"/>
  </w:num>
  <w:num w:numId="12">
    <w:abstractNumId w:val="11"/>
  </w:num>
  <w:num w:numId="13">
    <w:abstractNumId w:val="34"/>
  </w:num>
  <w:num w:numId="14">
    <w:abstractNumId w:val="35"/>
  </w:num>
  <w:num w:numId="15">
    <w:abstractNumId w:val="21"/>
  </w:num>
  <w:num w:numId="16">
    <w:abstractNumId w:val="7"/>
  </w:num>
  <w:num w:numId="17">
    <w:abstractNumId w:val="9"/>
  </w:num>
  <w:num w:numId="18">
    <w:abstractNumId w:val="37"/>
  </w:num>
  <w:num w:numId="19">
    <w:abstractNumId w:val="32"/>
  </w:num>
  <w:num w:numId="20">
    <w:abstractNumId w:val="19"/>
  </w:num>
  <w:num w:numId="21">
    <w:abstractNumId w:val="20"/>
  </w:num>
  <w:num w:numId="22">
    <w:abstractNumId w:val="25"/>
  </w:num>
  <w:num w:numId="23">
    <w:abstractNumId w:val="4"/>
  </w:num>
  <w:num w:numId="24">
    <w:abstractNumId w:val="17"/>
  </w:num>
  <w:num w:numId="25">
    <w:abstractNumId w:val="5"/>
  </w:num>
  <w:num w:numId="26">
    <w:abstractNumId w:val="23"/>
  </w:num>
  <w:num w:numId="27">
    <w:abstractNumId w:val="30"/>
  </w:num>
  <w:num w:numId="28">
    <w:abstractNumId w:val="12"/>
  </w:num>
  <w:num w:numId="29">
    <w:abstractNumId w:val="16"/>
  </w:num>
  <w:num w:numId="30">
    <w:abstractNumId w:val="8"/>
  </w:num>
  <w:num w:numId="31">
    <w:abstractNumId w:val="29"/>
  </w:num>
  <w:num w:numId="32">
    <w:abstractNumId w:val="28"/>
  </w:num>
  <w:num w:numId="33">
    <w:abstractNumId w:val="10"/>
  </w:num>
  <w:num w:numId="34">
    <w:abstractNumId w:val="14"/>
  </w:num>
  <w:num w:numId="35">
    <w:abstractNumId w:val="13"/>
  </w:num>
  <w:num w:numId="36">
    <w:abstractNumId w:val="2"/>
  </w:num>
  <w:num w:numId="37">
    <w:abstractNumId w:val="1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10"/>
    <w:rsid w:val="000074A1"/>
    <w:rsid w:val="0001136F"/>
    <w:rsid w:val="00027D28"/>
    <w:rsid w:val="0003557F"/>
    <w:rsid w:val="000355F8"/>
    <w:rsid w:val="00042A65"/>
    <w:rsid w:val="00056FFE"/>
    <w:rsid w:val="0006068F"/>
    <w:rsid w:val="00076046"/>
    <w:rsid w:val="00087BEB"/>
    <w:rsid w:val="000B765C"/>
    <w:rsid w:val="000C19C3"/>
    <w:rsid w:val="000C4D82"/>
    <w:rsid w:val="000C6BC5"/>
    <w:rsid w:val="000D26D3"/>
    <w:rsid w:val="000D3C58"/>
    <w:rsid w:val="000F7E2A"/>
    <w:rsid w:val="00106012"/>
    <w:rsid w:val="0011320A"/>
    <w:rsid w:val="00141223"/>
    <w:rsid w:val="001951DB"/>
    <w:rsid w:val="001B3041"/>
    <w:rsid w:val="001B6560"/>
    <w:rsid w:val="001C0EE1"/>
    <w:rsid w:val="001C1E85"/>
    <w:rsid w:val="001D05A8"/>
    <w:rsid w:val="001D74F3"/>
    <w:rsid w:val="001E313D"/>
    <w:rsid w:val="001F48AF"/>
    <w:rsid w:val="00202795"/>
    <w:rsid w:val="002035DF"/>
    <w:rsid w:val="00213D8D"/>
    <w:rsid w:val="002235DE"/>
    <w:rsid w:val="00232363"/>
    <w:rsid w:val="00235B71"/>
    <w:rsid w:val="00242A22"/>
    <w:rsid w:val="00256916"/>
    <w:rsid w:val="00263859"/>
    <w:rsid w:val="00273318"/>
    <w:rsid w:val="00277DE1"/>
    <w:rsid w:val="00285BD4"/>
    <w:rsid w:val="002947BF"/>
    <w:rsid w:val="002A55D7"/>
    <w:rsid w:val="002A7FD7"/>
    <w:rsid w:val="002B68F6"/>
    <w:rsid w:val="002D2991"/>
    <w:rsid w:val="002D5FD5"/>
    <w:rsid w:val="002E1093"/>
    <w:rsid w:val="002F2524"/>
    <w:rsid w:val="002F6EFB"/>
    <w:rsid w:val="00333601"/>
    <w:rsid w:val="0037007A"/>
    <w:rsid w:val="00375D75"/>
    <w:rsid w:val="003B1CB8"/>
    <w:rsid w:val="003B2063"/>
    <w:rsid w:val="003C0C11"/>
    <w:rsid w:val="003C5A97"/>
    <w:rsid w:val="003E3ABA"/>
    <w:rsid w:val="003E79D9"/>
    <w:rsid w:val="003F31BD"/>
    <w:rsid w:val="003F6C46"/>
    <w:rsid w:val="004009D0"/>
    <w:rsid w:val="00410961"/>
    <w:rsid w:val="004165CB"/>
    <w:rsid w:val="00416BA1"/>
    <w:rsid w:val="00441EE9"/>
    <w:rsid w:val="00443071"/>
    <w:rsid w:val="00443C76"/>
    <w:rsid w:val="004441F1"/>
    <w:rsid w:val="00447DEF"/>
    <w:rsid w:val="0045192B"/>
    <w:rsid w:val="00452F19"/>
    <w:rsid w:val="0045A325"/>
    <w:rsid w:val="00465421"/>
    <w:rsid w:val="004747AF"/>
    <w:rsid w:val="00485CEE"/>
    <w:rsid w:val="00485F3F"/>
    <w:rsid w:val="004D78F3"/>
    <w:rsid w:val="004E003B"/>
    <w:rsid w:val="004E1526"/>
    <w:rsid w:val="004F5244"/>
    <w:rsid w:val="00502D7F"/>
    <w:rsid w:val="00505476"/>
    <w:rsid w:val="005156FE"/>
    <w:rsid w:val="00516E09"/>
    <w:rsid w:val="00527FE5"/>
    <w:rsid w:val="005674C0"/>
    <w:rsid w:val="00567EDE"/>
    <w:rsid w:val="005721CA"/>
    <w:rsid w:val="00584419"/>
    <w:rsid w:val="005950D2"/>
    <w:rsid w:val="005B55F0"/>
    <w:rsid w:val="005B5AF8"/>
    <w:rsid w:val="005C0E78"/>
    <w:rsid w:val="005C7066"/>
    <w:rsid w:val="005C724E"/>
    <w:rsid w:val="005D355E"/>
    <w:rsid w:val="005E1D3A"/>
    <w:rsid w:val="005E4024"/>
    <w:rsid w:val="005E7A35"/>
    <w:rsid w:val="005F13A4"/>
    <w:rsid w:val="005F2769"/>
    <w:rsid w:val="00605946"/>
    <w:rsid w:val="0062009A"/>
    <w:rsid w:val="00635B6F"/>
    <w:rsid w:val="00642C8A"/>
    <w:rsid w:val="00643676"/>
    <w:rsid w:val="00643FC5"/>
    <w:rsid w:val="00661AD8"/>
    <w:rsid w:val="0066654D"/>
    <w:rsid w:val="006707EE"/>
    <w:rsid w:val="006753A2"/>
    <w:rsid w:val="00676ED0"/>
    <w:rsid w:val="00685A21"/>
    <w:rsid w:val="006B477C"/>
    <w:rsid w:val="006B674B"/>
    <w:rsid w:val="006F2AAB"/>
    <w:rsid w:val="00703D31"/>
    <w:rsid w:val="00707110"/>
    <w:rsid w:val="00707DBD"/>
    <w:rsid w:val="007337E0"/>
    <w:rsid w:val="007459DC"/>
    <w:rsid w:val="00752E9F"/>
    <w:rsid w:val="007725DC"/>
    <w:rsid w:val="00774001"/>
    <w:rsid w:val="007A538F"/>
    <w:rsid w:val="007B145D"/>
    <w:rsid w:val="007B44C0"/>
    <w:rsid w:val="007D0D39"/>
    <w:rsid w:val="007E9DC0"/>
    <w:rsid w:val="007F0986"/>
    <w:rsid w:val="008047FF"/>
    <w:rsid w:val="00812BFD"/>
    <w:rsid w:val="00824973"/>
    <w:rsid w:val="00834268"/>
    <w:rsid w:val="00854E8E"/>
    <w:rsid w:val="008671EC"/>
    <w:rsid w:val="00887C32"/>
    <w:rsid w:val="00894815"/>
    <w:rsid w:val="008A1F3C"/>
    <w:rsid w:val="008D233A"/>
    <w:rsid w:val="008E4DFA"/>
    <w:rsid w:val="008F7067"/>
    <w:rsid w:val="0090545C"/>
    <w:rsid w:val="00905463"/>
    <w:rsid w:val="00915E90"/>
    <w:rsid w:val="0093381D"/>
    <w:rsid w:val="00937541"/>
    <w:rsid w:val="0095141B"/>
    <w:rsid w:val="00951E4C"/>
    <w:rsid w:val="0096471D"/>
    <w:rsid w:val="00975EBE"/>
    <w:rsid w:val="00985F45"/>
    <w:rsid w:val="00997A3C"/>
    <w:rsid w:val="009A1C66"/>
    <w:rsid w:val="009A3AE2"/>
    <w:rsid w:val="009B33BA"/>
    <w:rsid w:val="009B7B66"/>
    <w:rsid w:val="009C1062"/>
    <w:rsid w:val="009C1A66"/>
    <w:rsid w:val="009D5CCE"/>
    <w:rsid w:val="009E50D5"/>
    <w:rsid w:val="009E6318"/>
    <w:rsid w:val="009F424E"/>
    <w:rsid w:val="00A0027E"/>
    <w:rsid w:val="00A03F9D"/>
    <w:rsid w:val="00A05900"/>
    <w:rsid w:val="00A220ED"/>
    <w:rsid w:val="00A54FD4"/>
    <w:rsid w:val="00A56D91"/>
    <w:rsid w:val="00A60ADC"/>
    <w:rsid w:val="00A63FC9"/>
    <w:rsid w:val="00A74964"/>
    <w:rsid w:val="00A76A0F"/>
    <w:rsid w:val="00A8745F"/>
    <w:rsid w:val="00A93CB4"/>
    <w:rsid w:val="00A94ECE"/>
    <w:rsid w:val="00AA2AEE"/>
    <w:rsid w:val="00AB0CF8"/>
    <w:rsid w:val="00AB2096"/>
    <w:rsid w:val="00AD5B8A"/>
    <w:rsid w:val="00AD6A12"/>
    <w:rsid w:val="00AD6EEF"/>
    <w:rsid w:val="00AE2BD1"/>
    <w:rsid w:val="00AE73F2"/>
    <w:rsid w:val="00AF7649"/>
    <w:rsid w:val="00B03CFB"/>
    <w:rsid w:val="00B0400B"/>
    <w:rsid w:val="00B06EBE"/>
    <w:rsid w:val="00B14168"/>
    <w:rsid w:val="00B171BC"/>
    <w:rsid w:val="00B175F8"/>
    <w:rsid w:val="00B22D28"/>
    <w:rsid w:val="00B22E5E"/>
    <w:rsid w:val="00B43540"/>
    <w:rsid w:val="00B517BE"/>
    <w:rsid w:val="00B52CBF"/>
    <w:rsid w:val="00B6338A"/>
    <w:rsid w:val="00B745ED"/>
    <w:rsid w:val="00B83182"/>
    <w:rsid w:val="00B92EB2"/>
    <w:rsid w:val="00BA1204"/>
    <w:rsid w:val="00BC5D0D"/>
    <w:rsid w:val="00BD1321"/>
    <w:rsid w:val="00BF5B1D"/>
    <w:rsid w:val="00BF66EF"/>
    <w:rsid w:val="00C067E5"/>
    <w:rsid w:val="00C11158"/>
    <w:rsid w:val="00C59D40"/>
    <w:rsid w:val="00C76641"/>
    <w:rsid w:val="00C81512"/>
    <w:rsid w:val="00C83526"/>
    <w:rsid w:val="00C96527"/>
    <w:rsid w:val="00C96EF5"/>
    <w:rsid w:val="00CA412F"/>
    <w:rsid w:val="00CA4EBE"/>
    <w:rsid w:val="00CB638E"/>
    <w:rsid w:val="00CC14F0"/>
    <w:rsid w:val="00CC4E97"/>
    <w:rsid w:val="00CD63A0"/>
    <w:rsid w:val="00CE0E76"/>
    <w:rsid w:val="00CF1524"/>
    <w:rsid w:val="00D13A6A"/>
    <w:rsid w:val="00D1460F"/>
    <w:rsid w:val="00D225B2"/>
    <w:rsid w:val="00D22C8D"/>
    <w:rsid w:val="00D442E1"/>
    <w:rsid w:val="00D46039"/>
    <w:rsid w:val="00D56624"/>
    <w:rsid w:val="00D6398A"/>
    <w:rsid w:val="00D74068"/>
    <w:rsid w:val="00D74BAB"/>
    <w:rsid w:val="00D84069"/>
    <w:rsid w:val="00D91121"/>
    <w:rsid w:val="00D94712"/>
    <w:rsid w:val="00DB6307"/>
    <w:rsid w:val="00DC135F"/>
    <w:rsid w:val="00DC735E"/>
    <w:rsid w:val="00DE5239"/>
    <w:rsid w:val="00DE6CEC"/>
    <w:rsid w:val="00DF3703"/>
    <w:rsid w:val="00DF4AF5"/>
    <w:rsid w:val="00DF7C64"/>
    <w:rsid w:val="00E12329"/>
    <w:rsid w:val="00E2336A"/>
    <w:rsid w:val="00E25215"/>
    <w:rsid w:val="00E30265"/>
    <w:rsid w:val="00E60B7F"/>
    <w:rsid w:val="00E64A35"/>
    <w:rsid w:val="00E67F92"/>
    <w:rsid w:val="00E70D75"/>
    <w:rsid w:val="00E757E2"/>
    <w:rsid w:val="00E8223F"/>
    <w:rsid w:val="00E85FCE"/>
    <w:rsid w:val="00E972AD"/>
    <w:rsid w:val="00E979DD"/>
    <w:rsid w:val="00EA3770"/>
    <w:rsid w:val="00EA6204"/>
    <w:rsid w:val="00EB0A64"/>
    <w:rsid w:val="00EB4D51"/>
    <w:rsid w:val="00EB5064"/>
    <w:rsid w:val="00EB6428"/>
    <w:rsid w:val="00EC198D"/>
    <w:rsid w:val="00EE47B3"/>
    <w:rsid w:val="00EEE7BA"/>
    <w:rsid w:val="00F20165"/>
    <w:rsid w:val="00F235A5"/>
    <w:rsid w:val="00F256E9"/>
    <w:rsid w:val="00F40397"/>
    <w:rsid w:val="00F41160"/>
    <w:rsid w:val="00F64365"/>
    <w:rsid w:val="00F7499F"/>
    <w:rsid w:val="00F806EE"/>
    <w:rsid w:val="00F87E68"/>
    <w:rsid w:val="00F949F9"/>
    <w:rsid w:val="00FA6F12"/>
    <w:rsid w:val="00FC4404"/>
    <w:rsid w:val="00FC702E"/>
    <w:rsid w:val="00FD5552"/>
    <w:rsid w:val="00FE0E62"/>
    <w:rsid w:val="00FF368C"/>
    <w:rsid w:val="01162F77"/>
    <w:rsid w:val="01A254C7"/>
    <w:rsid w:val="01D98600"/>
    <w:rsid w:val="01E17386"/>
    <w:rsid w:val="0229C177"/>
    <w:rsid w:val="0342A80D"/>
    <w:rsid w:val="036F9D32"/>
    <w:rsid w:val="03C589F5"/>
    <w:rsid w:val="03C591D8"/>
    <w:rsid w:val="03DBBEC3"/>
    <w:rsid w:val="040C52C7"/>
    <w:rsid w:val="04315804"/>
    <w:rsid w:val="0476226A"/>
    <w:rsid w:val="04E1ED1E"/>
    <w:rsid w:val="050A5719"/>
    <w:rsid w:val="058367B8"/>
    <w:rsid w:val="05D38198"/>
    <w:rsid w:val="05DBDA4A"/>
    <w:rsid w:val="061B1C0A"/>
    <w:rsid w:val="0647B595"/>
    <w:rsid w:val="0676299B"/>
    <w:rsid w:val="06771B8F"/>
    <w:rsid w:val="06D5EB82"/>
    <w:rsid w:val="06FD329A"/>
    <w:rsid w:val="072D31A1"/>
    <w:rsid w:val="0740A9B6"/>
    <w:rsid w:val="074C298F"/>
    <w:rsid w:val="07537AE2"/>
    <w:rsid w:val="0771C526"/>
    <w:rsid w:val="07B65118"/>
    <w:rsid w:val="08F1F9FD"/>
    <w:rsid w:val="09244126"/>
    <w:rsid w:val="0984A477"/>
    <w:rsid w:val="0988A163"/>
    <w:rsid w:val="099F56E1"/>
    <w:rsid w:val="09AB5FDB"/>
    <w:rsid w:val="09CC1E39"/>
    <w:rsid w:val="09F12EAB"/>
    <w:rsid w:val="09FE9A6B"/>
    <w:rsid w:val="0A0E8FF7"/>
    <w:rsid w:val="0A2EDE0E"/>
    <w:rsid w:val="0A8A21A4"/>
    <w:rsid w:val="0AC3F741"/>
    <w:rsid w:val="0ADD317C"/>
    <w:rsid w:val="0B698149"/>
    <w:rsid w:val="0B8CFF0C"/>
    <w:rsid w:val="0BA69494"/>
    <w:rsid w:val="0C3EBF64"/>
    <w:rsid w:val="0C6D4869"/>
    <w:rsid w:val="0CB4D008"/>
    <w:rsid w:val="0CC62C36"/>
    <w:rsid w:val="0D84FFB0"/>
    <w:rsid w:val="0DA3A0B7"/>
    <w:rsid w:val="0DD85B8A"/>
    <w:rsid w:val="0E2CEDAE"/>
    <w:rsid w:val="0E74761E"/>
    <w:rsid w:val="0EA43E7B"/>
    <w:rsid w:val="0EAAA121"/>
    <w:rsid w:val="0EC0E96F"/>
    <w:rsid w:val="0EE33EC8"/>
    <w:rsid w:val="0F32F106"/>
    <w:rsid w:val="0F3C667E"/>
    <w:rsid w:val="0F4ABB41"/>
    <w:rsid w:val="0F56F55B"/>
    <w:rsid w:val="0F95E7F5"/>
    <w:rsid w:val="0FAC7AEF"/>
    <w:rsid w:val="0FD9A6AD"/>
    <w:rsid w:val="1045C845"/>
    <w:rsid w:val="10BE890A"/>
    <w:rsid w:val="112B0369"/>
    <w:rsid w:val="112B344E"/>
    <w:rsid w:val="12019337"/>
    <w:rsid w:val="120EEAF0"/>
    <w:rsid w:val="12213B42"/>
    <w:rsid w:val="127BF3A2"/>
    <w:rsid w:val="128AC44E"/>
    <w:rsid w:val="12C7C500"/>
    <w:rsid w:val="131E0C6F"/>
    <w:rsid w:val="13566D0A"/>
    <w:rsid w:val="1359C1E4"/>
    <w:rsid w:val="137704B6"/>
    <w:rsid w:val="142400FC"/>
    <w:rsid w:val="1453B1E8"/>
    <w:rsid w:val="14DA451E"/>
    <w:rsid w:val="14EB3CB7"/>
    <w:rsid w:val="150F400C"/>
    <w:rsid w:val="152F3812"/>
    <w:rsid w:val="1533E152"/>
    <w:rsid w:val="153A2121"/>
    <w:rsid w:val="1546AEA4"/>
    <w:rsid w:val="1559D7B4"/>
    <w:rsid w:val="15CC749F"/>
    <w:rsid w:val="15F6FE9E"/>
    <w:rsid w:val="1609D2A8"/>
    <w:rsid w:val="163E57A1"/>
    <w:rsid w:val="16BA90A4"/>
    <w:rsid w:val="179D533E"/>
    <w:rsid w:val="18A9D5DA"/>
    <w:rsid w:val="18F6C1F2"/>
    <w:rsid w:val="191964BD"/>
    <w:rsid w:val="193AF31D"/>
    <w:rsid w:val="1958204C"/>
    <w:rsid w:val="19F9C46A"/>
    <w:rsid w:val="1A4057BB"/>
    <w:rsid w:val="1A462F14"/>
    <w:rsid w:val="1A51E1E5"/>
    <w:rsid w:val="1A52DCC9"/>
    <w:rsid w:val="1A622382"/>
    <w:rsid w:val="1B64C95E"/>
    <w:rsid w:val="1B6CAEB3"/>
    <w:rsid w:val="1B9E7996"/>
    <w:rsid w:val="1BA917AC"/>
    <w:rsid w:val="1BACF78F"/>
    <w:rsid w:val="1BAEFE7A"/>
    <w:rsid w:val="1BD2285D"/>
    <w:rsid w:val="1BEEAD2A"/>
    <w:rsid w:val="1BF289D6"/>
    <w:rsid w:val="1C72FB0E"/>
    <w:rsid w:val="1C85D4FB"/>
    <w:rsid w:val="1D0A83E3"/>
    <w:rsid w:val="1D3A49F7"/>
    <w:rsid w:val="1D54F1B8"/>
    <w:rsid w:val="1D553318"/>
    <w:rsid w:val="1D75A215"/>
    <w:rsid w:val="1D8A7D8B"/>
    <w:rsid w:val="1DC69144"/>
    <w:rsid w:val="1E6CB25C"/>
    <w:rsid w:val="1E8C0AF8"/>
    <w:rsid w:val="1EACB3F3"/>
    <w:rsid w:val="1F4FE9E5"/>
    <w:rsid w:val="1F7F4CD1"/>
    <w:rsid w:val="1F8B9C06"/>
    <w:rsid w:val="1FB0B4EE"/>
    <w:rsid w:val="1FCF344D"/>
    <w:rsid w:val="1FCF6DF7"/>
    <w:rsid w:val="20319A10"/>
    <w:rsid w:val="20837F3C"/>
    <w:rsid w:val="208B67B9"/>
    <w:rsid w:val="209BBF62"/>
    <w:rsid w:val="20A6EE1F"/>
    <w:rsid w:val="20C7294D"/>
    <w:rsid w:val="2112D904"/>
    <w:rsid w:val="211AA0AB"/>
    <w:rsid w:val="211B1D32"/>
    <w:rsid w:val="2178DB5E"/>
    <w:rsid w:val="219B9DC0"/>
    <w:rsid w:val="21D23886"/>
    <w:rsid w:val="21F73E81"/>
    <w:rsid w:val="22172A07"/>
    <w:rsid w:val="22183417"/>
    <w:rsid w:val="2291CF4A"/>
    <w:rsid w:val="22CF2D53"/>
    <w:rsid w:val="22E855B0"/>
    <w:rsid w:val="22FB7122"/>
    <w:rsid w:val="2316AD20"/>
    <w:rsid w:val="23621FD4"/>
    <w:rsid w:val="23CA44A9"/>
    <w:rsid w:val="23CF9866"/>
    <w:rsid w:val="23FE3D69"/>
    <w:rsid w:val="24704D7E"/>
    <w:rsid w:val="24B6B18E"/>
    <w:rsid w:val="2614267A"/>
    <w:rsid w:val="265089A8"/>
    <w:rsid w:val="2685CE03"/>
    <w:rsid w:val="26A5B36E"/>
    <w:rsid w:val="26AF73F6"/>
    <w:rsid w:val="27858565"/>
    <w:rsid w:val="2785906F"/>
    <w:rsid w:val="278A5EB6"/>
    <w:rsid w:val="27C3325C"/>
    <w:rsid w:val="27D06591"/>
    <w:rsid w:val="27DF30DF"/>
    <w:rsid w:val="27F05CFB"/>
    <w:rsid w:val="27F63FAE"/>
    <w:rsid w:val="281D29A8"/>
    <w:rsid w:val="28E3574E"/>
    <w:rsid w:val="290F3533"/>
    <w:rsid w:val="29579734"/>
    <w:rsid w:val="29644EC6"/>
    <w:rsid w:val="29A59414"/>
    <w:rsid w:val="29D70E4A"/>
    <w:rsid w:val="2A4CE448"/>
    <w:rsid w:val="2A50A3BE"/>
    <w:rsid w:val="2A751B11"/>
    <w:rsid w:val="2AB4BD54"/>
    <w:rsid w:val="2AC66F3A"/>
    <w:rsid w:val="2ACA446F"/>
    <w:rsid w:val="2B226E53"/>
    <w:rsid w:val="2B722B51"/>
    <w:rsid w:val="2B82E519"/>
    <w:rsid w:val="2BC17A42"/>
    <w:rsid w:val="2BD5D59C"/>
    <w:rsid w:val="2C23BBB9"/>
    <w:rsid w:val="2C5DCFD9"/>
    <w:rsid w:val="2C7C798F"/>
    <w:rsid w:val="2C7D6DB6"/>
    <w:rsid w:val="2CC4CF69"/>
    <w:rsid w:val="2CF1F3B6"/>
    <w:rsid w:val="2DD6AC2F"/>
    <w:rsid w:val="2E192D4B"/>
    <w:rsid w:val="2EB95ED3"/>
    <w:rsid w:val="2EBFFD7A"/>
    <w:rsid w:val="2EC62F1B"/>
    <w:rsid w:val="2F99C55B"/>
    <w:rsid w:val="30081CB5"/>
    <w:rsid w:val="300E018F"/>
    <w:rsid w:val="30241ED1"/>
    <w:rsid w:val="3049818C"/>
    <w:rsid w:val="30C73C31"/>
    <w:rsid w:val="30D5F847"/>
    <w:rsid w:val="3128F8E1"/>
    <w:rsid w:val="31645AAE"/>
    <w:rsid w:val="31BC7B34"/>
    <w:rsid w:val="31D8C1B5"/>
    <w:rsid w:val="31FFE5A6"/>
    <w:rsid w:val="3219AE08"/>
    <w:rsid w:val="32256160"/>
    <w:rsid w:val="327834C9"/>
    <w:rsid w:val="329937EC"/>
    <w:rsid w:val="32E5511D"/>
    <w:rsid w:val="32FE797A"/>
    <w:rsid w:val="332CCDC4"/>
    <w:rsid w:val="33489FFA"/>
    <w:rsid w:val="3352FACB"/>
    <w:rsid w:val="33755267"/>
    <w:rsid w:val="33938022"/>
    <w:rsid w:val="33EA3A6A"/>
    <w:rsid w:val="343BE565"/>
    <w:rsid w:val="344FC41F"/>
    <w:rsid w:val="345EA6C0"/>
    <w:rsid w:val="34808804"/>
    <w:rsid w:val="3529BD86"/>
    <w:rsid w:val="353B896D"/>
    <w:rsid w:val="357525DB"/>
    <w:rsid w:val="35894B3A"/>
    <w:rsid w:val="35B2EC10"/>
    <w:rsid w:val="35BCBF5A"/>
    <w:rsid w:val="35EE50C7"/>
    <w:rsid w:val="36004F6D"/>
    <w:rsid w:val="361CF1DF"/>
    <w:rsid w:val="3687B0F7"/>
    <w:rsid w:val="3696B092"/>
    <w:rsid w:val="36DC9DFB"/>
    <w:rsid w:val="37173E4F"/>
    <w:rsid w:val="375B680C"/>
    <w:rsid w:val="376CA90F"/>
    <w:rsid w:val="37983A65"/>
    <w:rsid w:val="37B1F297"/>
    <w:rsid w:val="37E32016"/>
    <w:rsid w:val="3837AF85"/>
    <w:rsid w:val="38AA7524"/>
    <w:rsid w:val="38F589E2"/>
    <w:rsid w:val="38F85B00"/>
    <w:rsid w:val="38FDFC34"/>
    <w:rsid w:val="394DC2F8"/>
    <w:rsid w:val="3959F071"/>
    <w:rsid w:val="396FD1DF"/>
    <w:rsid w:val="39CC90E6"/>
    <w:rsid w:val="3A191BF0"/>
    <w:rsid w:val="3A4934A0"/>
    <w:rsid w:val="3A7AE7CA"/>
    <w:rsid w:val="3A90A385"/>
    <w:rsid w:val="3AF5C0D2"/>
    <w:rsid w:val="3B162225"/>
    <w:rsid w:val="3B448A9A"/>
    <w:rsid w:val="3BA48199"/>
    <w:rsid w:val="3BBDE90E"/>
    <w:rsid w:val="3C18FEEF"/>
    <w:rsid w:val="3C532CF6"/>
    <w:rsid w:val="3C79A67C"/>
    <w:rsid w:val="3C81E232"/>
    <w:rsid w:val="3C90D8D6"/>
    <w:rsid w:val="3C921E68"/>
    <w:rsid w:val="3CB1F286"/>
    <w:rsid w:val="3D69BCA9"/>
    <w:rsid w:val="3D6CF903"/>
    <w:rsid w:val="3DB4CF50"/>
    <w:rsid w:val="3DD2C801"/>
    <w:rsid w:val="3E23DC3E"/>
    <w:rsid w:val="3E4DC2E7"/>
    <w:rsid w:val="3E741EAB"/>
    <w:rsid w:val="3E783F3B"/>
    <w:rsid w:val="3EEC8D13"/>
    <w:rsid w:val="3F14441F"/>
    <w:rsid w:val="3F35649E"/>
    <w:rsid w:val="3F399854"/>
    <w:rsid w:val="3F850953"/>
    <w:rsid w:val="3FBCF3E9"/>
    <w:rsid w:val="3FD6BE12"/>
    <w:rsid w:val="3FE99348"/>
    <w:rsid w:val="406110B2"/>
    <w:rsid w:val="413711A2"/>
    <w:rsid w:val="41725CD2"/>
    <w:rsid w:val="4196F65B"/>
    <w:rsid w:val="42023D90"/>
    <w:rsid w:val="4230A92E"/>
    <w:rsid w:val="423C75AD"/>
    <w:rsid w:val="4279E0A7"/>
    <w:rsid w:val="42AA7F10"/>
    <w:rsid w:val="43138BAD"/>
    <w:rsid w:val="436EA230"/>
    <w:rsid w:val="438A78BE"/>
    <w:rsid w:val="43DE607D"/>
    <w:rsid w:val="43F0B158"/>
    <w:rsid w:val="444EE347"/>
    <w:rsid w:val="445744DC"/>
    <w:rsid w:val="447EAAF3"/>
    <w:rsid w:val="448AEEE1"/>
    <w:rsid w:val="4493DB4B"/>
    <w:rsid w:val="44DF0E8B"/>
    <w:rsid w:val="450A744A"/>
    <w:rsid w:val="457A2A1D"/>
    <w:rsid w:val="45C58904"/>
    <w:rsid w:val="45ED49FF"/>
    <w:rsid w:val="45F452BB"/>
    <w:rsid w:val="45FDA854"/>
    <w:rsid w:val="46BCDC5A"/>
    <w:rsid w:val="46DC4822"/>
    <w:rsid w:val="472330BA"/>
    <w:rsid w:val="473C493B"/>
    <w:rsid w:val="477664B9"/>
    <w:rsid w:val="477CBF00"/>
    <w:rsid w:val="47B64BB5"/>
    <w:rsid w:val="47C30BA7"/>
    <w:rsid w:val="485FE661"/>
    <w:rsid w:val="486962E8"/>
    <w:rsid w:val="4876F81C"/>
    <w:rsid w:val="488CCD69"/>
    <w:rsid w:val="4910F068"/>
    <w:rsid w:val="496BD448"/>
    <w:rsid w:val="4A6B7CAD"/>
    <w:rsid w:val="4AD417D8"/>
    <w:rsid w:val="4B23BA9E"/>
    <w:rsid w:val="4B382193"/>
    <w:rsid w:val="4B77A3DB"/>
    <w:rsid w:val="4BB1E7BE"/>
    <w:rsid w:val="4C19453D"/>
    <w:rsid w:val="4C4F2F8E"/>
    <w:rsid w:val="4C530857"/>
    <w:rsid w:val="4C8288A4"/>
    <w:rsid w:val="4C90A640"/>
    <w:rsid w:val="4D951C0B"/>
    <w:rsid w:val="4E0FEAD6"/>
    <w:rsid w:val="4EE75A07"/>
    <w:rsid w:val="4F304A8C"/>
    <w:rsid w:val="4F6EB101"/>
    <w:rsid w:val="4F8BFAA3"/>
    <w:rsid w:val="4F8D1D97"/>
    <w:rsid w:val="4FDEEF6D"/>
    <w:rsid w:val="4FE1BA5F"/>
    <w:rsid w:val="505DD0B2"/>
    <w:rsid w:val="50A3D70F"/>
    <w:rsid w:val="50AF739C"/>
    <w:rsid w:val="50D6E750"/>
    <w:rsid w:val="5270ADD0"/>
    <w:rsid w:val="52A09E5D"/>
    <w:rsid w:val="52AFA3A6"/>
    <w:rsid w:val="52E4084D"/>
    <w:rsid w:val="53038DD7"/>
    <w:rsid w:val="534425D9"/>
    <w:rsid w:val="53514A50"/>
    <w:rsid w:val="535A0CAC"/>
    <w:rsid w:val="53BACB2A"/>
    <w:rsid w:val="53BCF9A3"/>
    <w:rsid w:val="5407D88E"/>
    <w:rsid w:val="54224BB3"/>
    <w:rsid w:val="5422DFCE"/>
    <w:rsid w:val="544278DD"/>
    <w:rsid w:val="5443FB0F"/>
    <w:rsid w:val="54D6CED1"/>
    <w:rsid w:val="55154C02"/>
    <w:rsid w:val="55289845"/>
    <w:rsid w:val="55522814"/>
    <w:rsid w:val="55569B8B"/>
    <w:rsid w:val="55A02F04"/>
    <w:rsid w:val="55B90E47"/>
    <w:rsid w:val="55BFAB4F"/>
    <w:rsid w:val="569A23F9"/>
    <w:rsid w:val="56B1BD54"/>
    <w:rsid w:val="56EE6386"/>
    <w:rsid w:val="570B441F"/>
    <w:rsid w:val="572BC18F"/>
    <w:rsid w:val="5779B041"/>
    <w:rsid w:val="58906AC6"/>
    <w:rsid w:val="5898584C"/>
    <w:rsid w:val="5A24A743"/>
    <w:rsid w:val="5A2C3B27"/>
    <w:rsid w:val="5A522A39"/>
    <w:rsid w:val="5A8133EE"/>
    <w:rsid w:val="5AFAA15F"/>
    <w:rsid w:val="5B5A3FD6"/>
    <w:rsid w:val="5B646DF4"/>
    <w:rsid w:val="5B74F180"/>
    <w:rsid w:val="5BA232F9"/>
    <w:rsid w:val="5BC80B88"/>
    <w:rsid w:val="5BCFF90E"/>
    <w:rsid w:val="5C61D127"/>
    <w:rsid w:val="5C758E12"/>
    <w:rsid w:val="5CB8CF75"/>
    <w:rsid w:val="5D3FABCF"/>
    <w:rsid w:val="5D5559DE"/>
    <w:rsid w:val="5D67C7F7"/>
    <w:rsid w:val="5D6BC96F"/>
    <w:rsid w:val="5D94336A"/>
    <w:rsid w:val="5D9B0313"/>
    <w:rsid w:val="5DE6CE91"/>
    <w:rsid w:val="5DF52462"/>
    <w:rsid w:val="5DFFD182"/>
    <w:rsid w:val="5E48B626"/>
    <w:rsid w:val="5E860D87"/>
    <w:rsid w:val="5F3003CB"/>
    <w:rsid w:val="5F36D374"/>
    <w:rsid w:val="5F58DE00"/>
    <w:rsid w:val="60016E59"/>
    <w:rsid w:val="6025201F"/>
    <w:rsid w:val="60553D50"/>
    <w:rsid w:val="60A1B1CE"/>
    <w:rsid w:val="60A9D1F8"/>
    <w:rsid w:val="60F99DD8"/>
    <w:rsid w:val="61182A29"/>
    <w:rsid w:val="6125ADBD"/>
    <w:rsid w:val="623F3A92"/>
    <w:rsid w:val="624E0B8B"/>
    <w:rsid w:val="62524EEE"/>
    <w:rsid w:val="6298D6EB"/>
    <w:rsid w:val="63301940"/>
    <w:rsid w:val="6369E656"/>
    <w:rsid w:val="636EA8C1"/>
    <w:rsid w:val="63DB0AF3"/>
    <w:rsid w:val="64026B74"/>
    <w:rsid w:val="64AC4460"/>
    <w:rsid w:val="64B273B0"/>
    <w:rsid w:val="64C03E70"/>
    <w:rsid w:val="654F7E8B"/>
    <w:rsid w:val="656E608A"/>
    <w:rsid w:val="65A614F8"/>
    <w:rsid w:val="65DBFA74"/>
    <w:rsid w:val="6624DE5E"/>
    <w:rsid w:val="6643FBED"/>
    <w:rsid w:val="66CEB0E5"/>
    <w:rsid w:val="675810DD"/>
    <w:rsid w:val="677EDDAF"/>
    <w:rsid w:val="67AEB4C2"/>
    <w:rsid w:val="67D08934"/>
    <w:rsid w:val="67DFD2F9"/>
    <w:rsid w:val="67F6EC3B"/>
    <w:rsid w:val="681A9F62"/>
    <w:rsid w:val="6841F53B"/>
    <w:rsid w:val="684C851B"/>
    <w:rsid w:val="68D6E611"/>
    <w:rsid w:val="68F5CC80"/>
    <w:rsid w:val="68FD9E2C"/>
    <w:rsid w:val="691E4D2A"/>
    <w:rsid w:val="692DE94E"/>
    <w:rsid w:val="6941EC20"/>
    <w:rsid w:val="6949B503"/>
    <w:rsid w:val="694CB483"/>
    <w:rsid w:val="6A14448D"/>
    <w:rsid w:val="6A25499C"/>
    <w:rsid w:val="6A4A4C77"/>
    <w:rsid w:val="6A79861B"/>
    <w:rsid w:val="6A919CE1"/>
    <w:rsid w:val="6AC1F75B"/>
    <w:rsid w:val="6AF9072C"/>
    <w:rsid w:val="6B8B1AAB"/>
    <w:rsid w:val="6BD35B95"/>
    <w:rsid w:val="6C25A4C8"/>
    <w:rsid w:val="6C2D6D42"/>
    <w:rsid w:val="6C8B74C2"/>
    <w:rsid w:val="6CBE665C"/>
    <w:rsid w:val="6D084E76"/>
    <w:rsid w:val="6D628DFD"/>
    <w:rsid w:val="6DAA5734"/>
    <w:rsid w:val="6DC93DA3"/>
    <w:rsid w:val="6E59CBA2"/>
    <w:rsid w:val="6EA27D74"/>
    <w:rsid w:val="6EA967F3"/>
    <w:rsid w:val="6EB3C0C2"/>
    <w:rsid w:val="6EE7B5B0"/>
    <w:rsid w:val="6EF801FA"/>
    <w:rsid w:val="6F650E04"/>
    <w:rsid w:val="6FFF765C"/>
    <w:rsid w:val="7014A730"/>
    <w:rsid w:val="703F0306"/>
    <w:rsid w:val="703FEF38"/>
    <w:rsid w:val="705E7153"/>
    <w:rsid w:val="707DA6E6"/>
    <w:rsid w:val="70F427BD"/>
    <w:rsid w:val="711DDDF1"/>
    <w:rsid w:val="71C44141"/>
    <w:rsid w:val="71D59698"/>
    <w:rsid w:val="71D5BAE9"/>
    <w:rsid w:val="72555E5C"/>
    <w:rsid w:val="727B88BE"/>
    <w:rsid w:val="72C80D60"/>
    <w:rsid w:val="72CD10B6"/>
    <w:rsid w:val="7324F5ED"/>
    <w:rsid w:val="73B06611"/>
    <w:rsid w:val="73CD7123"/>
    <w:rsid w:val="73D0EF4D"/>
    <w:rsid w:val="741D0AF0"/>
    <w:rsid w:val="743F286C"/>
    <w:rsid w:val="7462DE45"/>
    <w:rsid w:val="747A428F"/>
    <w:rsid w:val="74917BC3"/>
    <w:rsid w:val="74D06D35"/>
    <w:rsid w:val="74ED4FF6"/>
    <w:rsid w:val="75C5E965"/>
    <w:rsid w:val="75E5C2F2"/>
    <w:rsid w:val="7636A748"/>
    <w:rsid w:val="7653A47B"/>
    <w:rsid w:val="76656B3B"/>
    <w:rsid w:val="767C1FE4"/>
    <w:rsid w:val="76B8DDE4"/>
    <w:rsid w:val="77CF209E"/>
    <w:rsid w:val="7844FC6D"/>
    <w:rsid w:val="7849348A"/>
    <w:rsid w:val="7857E357"/>
    <w:rsid w:val="785A325D"/>
    <w:rsid w:val="7880CDFC"/>
    <w:rsid w:val="78FF447C"/>
    <w:rsid w:val="79E09016"/>
    <w:rsid w:val="79E91A88"/>
    <w:rsid w:val="7A0540B2"/>
    <w:rsid w:val="7A367550"/>
    <w:rsid w:val="7A3CC0B1"/>
    <w:rsid w:val="7B1EF543"/>
    <w:rsid w:val="7B25CF9F"/>
    <w:rsid w:val="7B38DC5E"/>
    <w:rsid w:val="7B723201"/>
    <w:rsid w:val="7B95EABD"/>
    <w:rsid w:val="7BF0BAAB"/>
    <w:rsid w:val="7BF9C1FF"/>
    <w:rsid w:val="7C0357DF"/>
    <w:rsid w:val="7C842789"/>
    <w:rsid w:val="7CAACE52"/>
    <w:rsid w:val="7CE58D01"/>
    <w:rsid w:val="7D118181"/>
    <w:rsid w:val="7D1903DC"/>
    <w:rsid w:val="7D585B5D"/>
    <w:rsid w:val="7DA9C4BD"/>
    <w:rsid w:val="7DC78517"/>
    <w:rsid w:val="7DF6CA78"/>
    <w:rsid w:val="7E16EC75"/>
    <w:rsid w:val="7E63323E"/>
    <w:rsid w:val="7E6BA5F1"/>
    <w:rsid w:val="7E8FFB24"/>
    <w:rsid w:val="7ED9FD20"/>
    <w:rsid w:val="7EEC0E00"/>
    <w:rsid w:val="7EF0F5A2"/>
    <w:rsid w:val="7F5C4F52"/>
    <w:rsid w:val="7F70898B"/>
    <w:rsid w:val="7FE081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887A6"/>
  <w15:docId w15:val="{6A3E9540-6C19-D843-9542-68477658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EE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60B7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0B7F"/>
    <w:rPr>
      <w:rFonts w:ascii="Times New Roman" w:hAnsi="Times New Roman" w:cs="Times New Roman"/>
      <w:sz w:val="18"/>
      <w:szCs w:val="18"/>
    </w:rPr>
  </w:style>
  <w:style w:type="paragraph" w:styleId="ListParagraph">
    <w:name w:val="List Paragraph"/>
    <w:basedOn w:val="Normal"/>
    <w:uiPriority w:val="34"/>
    <w:qFormat/>
    <w:rsid w:val="00D1460F"/>
    <w:pPr>
      <w:ind w:left="720"/>
      <w:contextualSpacing/>
    </w:pPr>
  </w:style>
  <w:style w:type="character" w:styleId="CommentReference">
    <w:name w:val="annotation reference"/>
    <w:basedOn w:val="DefaultParagraphFont"/>
    <w:uiPriority w:val="99"/>
    <w:semiHidden/>
    <w:unhideWhenUsed/>
    <w:rsid w:val="00F235A5"/>
    <w:rPr>
      <w:sz w:val="16"/>
      <w:szCs w:val="16"/>
    </w:rPr>
  </w:style>
  <w:style w:type="paragraph" w:styleId="CommentText">
    <w:name w:val="annotation text"/>
    <w:basedOn w:val="Normal"/>
    <w:link w:val="CommentTextChar"/>
    <w:uiPriority w:val="99"/>
    <w:semiHidden/>
    <w:unhideWhenUsed/>
    <w:rsid w:val="00F235A5"/>
    <w:pPr>
      <w:spacing w:line="240" w:lineRule="auto"/>
    </w:pPr>
    <w:rPr>
      <w:sz w:val="20"/>
      <w:szCs w:val="20"/>
    </w:rPr>
  </w:style>
  <w:style w:type="character" w:customStyle="1" w:styleId="CommentTextChar">
    <w:name w:val="Comment Text Char"/>
    <w:basedOn w:val="DefaultParagraphFont"/>
    <w:link w:val="CommentText"/>
    <w:uiPriority w:val="99"/>
    <w:semiHidden/>
    <w:rsid w:val="00F235A5"/>
    <w:rPr>
      <w:sz w:val="20"/>
      <w:szCs w:val="20"/>
    </w:rPr>
  </w:style>
  <w:style w:type="paragraph" w:styleId="CommentSubject">
    <w:name w:val="annotation subject"/>
    <w:basedOn w:val="CommentText"/>
    <w:next w:val="CommentText"/>
    <w:link w:val="CommentSubjectChar"/>
    <w:uiPriority w:val="99"/>
    <w:semiHidden/>
    <w:unhideWhenUsed/>
    <w:rsid w:val="00F235A5"/>
    <w:rPr>
      <w:b/>
      <w:bCs/>
    </w:rPr>
  </w:style>
  <w:style w:type="character" w:customStyle="1" w:styleId="CommentSubjectChar">
    <w:name w:val="Comment Subject Char"/>
    <w:basedOn w:val="CommentTextChar"/>
    <w:link w:val="CommentSubject"/>
    <w:uiPriority w:val="99"/>
    <w:semiHidden/>
    <w:rsid w:val="00F235A5"/>
    <w:rPr>
      <w:b/>
      <w:bCs/>
      <w:sz w:val="20"/>
      <w:szCs w:val="20"/>
    </w:rPr>
  </w:style>
  <w:style w:type="paragraph" w:styleId="Revision">
    <w:name w:val="Revision"/>
    <w:hidden/>
    <w:uiPriority w:val="99"/>
    <w:semiHidden/>
    <w:rsid w:val="00F235A5"/>
    <w:pPr>
      <w:spacing w:line="240" w:lineRule="auto"/>
    </w:pPr>
  </w:style>
  <w:style w:type="character" w:customStyle="1" w:styleId="normaltextrun">
    <w:name w:val="normaltextrun"/>
    <w:basedOn w:val="DefaultParagraphFont"/>
    <w:rsid w:val="003B2063"/>
  </w:style>
  <w:style w:type="paragraph" w:styleId="Header">
    <w:name w:val="header"/>
    <w:basedOn w:val="Normal"/>
    <w:link w:val="HeaderChar"/>
    <w:uiPriority w:val="99"/>
    <w:unhideWhenUsed/>
    <w:rsid w:val="00C83526"/>
    <w:pPr>
      <w:tabs>
        <w:tab w:val="center" w:pos="4680"/>
        <w:tab w:val="right" w:pos="9360"/>
      </w:tabs>
      <w:spacing w:line="240" w:lineRule="auto"/>
    </w:pPr>
  </w:style>
  <w:style w:type="character" w:customStyle="1" w:styleId="HeaderChar">
    <w:name w:val="Header Char"/>
    <w:basedOn w:val="DefaultParagraphFont"/>
    <w:link w:val="Header"/>
    <w:uiPriority w:val="99"/>
    <w:rsid w:val="00C83526"/>
  </w:style>
  <w:style w:type="paragraph" w:styleId="Footer">
    <w:name w:val="footer"/>
    <w:basedOn w:val="Normal"/>
    <w:link w:val="FooterChar"/>
    <w:uiPriority w:val="99"/>
    <w:unhideWhenUsed/>
    <w:rsid w:val="00C83526"/>
    <w:pPr>
      <w:tabs>
        <w:tab w:val="center" w:pos="4680"/>
        <w:tab w:val="right" w:pos="9360"/>
      </w:tabs>
      <w:spacing w:line="240" w:lineRule="auto"/>
    </w:pPr>
  </w:style>
  <w:style w:type="character" w:customStyle="1" w:styleId="FooterChar">
    <w:name w:val="Footer Char"/>
    <w:basedOn w:val="DefaultParagraphFont"/>
    <w:link w:val="Footer"/>
    <w:uiPriority w:val="99"/>
    <w:rsid w:val="00C83526"/>
  </w:style>
  <w:style w:type="table" w:customStyle="1" w:styleId="1">
    <w:name w:val="1"/>
    <w:basedOn w:val="TableNormal"/>
    <w:rsid w:val="00C83526"/>
    <w:pPr>
      <w:spacing w:line="240" w:lineRule="auto"/>
    </w:pPr>
    <w:rPr>
      <w:sz w:val="24"/>
      <w:szCs w:val="24"/>
      <w:lang w:val="en-US" w:eastAsia="en-US"/>
    </w:rPr>
    <w:tblPr>
      <w:tblStyleRowBandSize w:val="1"/>
      <w:tblStyleColBandSize w:val="1"/>
    </w:tblPr>
    <w:tblStylePr w:type="firstRow">
      <w:rPr>
        <w:rFonts w:ascii="Arial" w:eastAsia="Arial" w:hAnsi="Arial" w:cs="Arial"/>
        <w:b w:val="0"/>
        <w:i w:val="0"/>
      </w:rPr>
    </w:tblStylePr>
    <w:tblStylePr w:type="lastRow">
      <w:rPr>
        <w:rFonts w:ascii="Arial" w:eastAsia="Arial" w:hAnsi="Arial" w:cs="Arial"/>
        <w:b w:val="0"/>
        <w:i w:val="0"/>
      </w:rPr>
    </w:tblStylePr>
    <w:tblStylePr w:type="firstCol">
      <w:rPr>
        <w:rFonts w:ascii="Arial" w:eastAsia="Arial" w:hAnsi="Arial" w:cs="Arial"/>
        <w:b w:val="0"/>
        <w:i w:val="0"/>
      </w:rPr>
    </w:tblStylePr>
    <w:tblStylePr w:type="lastCol">
      <w:rPr>
        <w:rFonts w:ascii="Arial" w:eastAsia="Arial" w:hAnsi="Arial" w:cs="Arial"/>
        <w:b w:val="0"/>
        <w:i w:val="0"/>
      </w:rPr>
    </w:tblStylePr>
    <w:tblStylePr w:type="band1Vert">
      <w:rPr>
        <w:rFonts w:ascii="Arial" w:eastAsia="Arial" w:hAnsi="Arial" w:cs="Arial"/>
        <w:b w:val="0"/>
        <w:i w:val="0"/>
      </w:rPr>
    </w:tblStylePr>
  </w:style>
  <w:style w:type="paragraph" w:styleId="NoSpacing">
    <w:name w:val="No Spacing"/>
    <w:uiPriority w:val="1"/>
    <w:qFormat/>
    <w:rsid w:val="00C83526"/>
    <w:pPr>
      <w:spacing w:line="240" w:lineRule="auto"/>
      <w:textAlignment w:val="baseline"/>
    </w:pPr>
    <w:rPr>
      <w:rFonts w:ascii="Open Sans" w:eastAsia="Times New Roman" w:hAnsi="Open Sans" w:cs="Open Sans"/>
      <w:color w:val="000000" w:themeColor="text1"/>
      <w:lang w:eastAsia="en-US"/>
    </w:rPr>
  </w:style>
  <w:style w:type="character" w:styleId="Hyperlink">
    <w:name w:val="Hyperlink"/>
    <w:basedOn w:val="DefaultParagraphFont"/>
    <w:uiPriority w:val="99"/>
    <w:unhideWhenUsed/>
    <w:rsid w:val="00C83526"/>
    <w:rPr>
      <w:color w:val="0000FF" w:themeColor="hyperlink"/>
      <w:u w:val="single"/>
    </w:rPr>
  </w:style>
  <w:style w:type="table" w:styleId="TableGrid">
    <w:name w:val="Table Grid"/>
    <w:basedOn w:val="TableNormal"/>
    <w:uiPriority w:val="39"/>
    <w:rsid w:val="00CE0E76"/>
    <w:pPr>
      <w:spacing w:line="240" w:lineRule="auto"/>
    </w:pPr>
    <w:rPr>
      <w:rFonts w:ascii="Calibri" w:eastAsia="Calibri" w:hAnsi="Calibri" w:cs="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0E7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AF7649"/>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eop">
    <w:name w:val="eop"/>
    <w:basedOn w:val="DefaultParagraphFont"/>
    <w:rsid w:val="00027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5544">
      <w:bodyDiv w:val="1"/>
      <w:marLeft w:val="0"/>
      <w:marRight w:val="0"/>
      <w:marTop w:val="0"/>
      <w:marBottom w:val="0"/>
      <w:divBdr>
        <w:top w:val="none" w:sz="0" w:space="0" w:color="auto"/>
        <w:left w:val="none" w:sz="0" w:space="0" w:color="auto"/>
        <w:bottom w:val="none" w:sz="0" w:space="0" w:color="auto"/>
        <w:right w:val="none" w:sz="0" w:space="0" w:color="auto"/>
      </w:divBdr>
    </w:div>
    <w:div w:id="672300694">
      <w:bodyDiv w:val="1"/>
      <w:marLeft w:val="0"/>
      <w:marRight w:val="0"/>
      <w:marTop w:val="0"/>
      <w:marBottom w:val="0"/>
      <w:divBdr>
        <w:top w:val="none" w:sz="0" w:space="0" w:color="auto"/>
        <w:left w:val="none" w:sz="0" w:space="0" w:color="auto"/>
        <w:bottom w:val="none" w:sz="0" w:space="0" w:color="auto"/>
        <w:right w:val="none" w:sz="0" w:space="0" w:color="auto"/>
      </w:divBdr>
    </w:div>
    <w:div w:id="812019374">
      <w:bodyDiv w:val="1"/>
      <w:marLeft w:val="0"/>
      <w:marRight w:val="0"/>
      <w:marTop w:val="0"/>
      <w:marBottom w:val="0"/>
      <w:divBdr>
        <w:top w:val="none" w:sz="0" w:space="0" w:color="auto"/>
        <w:left w:val="none" w:sz="0" w:space="0" w:color="auto"/>
        <w:bottom w:val="none" w:sz="0" w:space="0" w:color="auto"/>
        <w:right w:val="none" w:sz="0" w:space="0" w:color="auto"/>
      </w:divBdr>
    </w:div>
    <w:div w:id="1128202712">
      <w:bodyDiv w:val="1"/>
      <w:marLeft w:val="0"/>
      <w:marRight w:val="0"/>
      <w:marTop w:val="0"/>
      <w:marBottom w:val="0"/>
      <w:divBdr>
        <w:top w:val="none" w:sz="0" w:space="0" w:color="auto"/>
        <w:left w:val="none" w:sz="0" w:space="0" w:color="auto"/>
        <w:bottom w:val="none" w:sz="0" w:space="0" w:color="auto"/>
        <w:right w:val="none" w:sz="0" w:space="0" w:color="auto"/>
      </w:divBdr>
    </w:div>
    <w:div w:id="1242104960">
      <w:bodyDiv w:val="1"/>
      <w:marLeft w:val="0"/>
      <w:marRight w:val="0"/>
      <w:marTop w:val="0"/>
      <w:marBottom w:val="0"/>
      <w:divBdr>
        <w:top w:val="none" w:sz="0" w:space="0" w:color="auto"/>
        <w:left w:val="none" w:sz="0" w:space="0" w:color="auto"/>
        <w:bottom w:val="none" w:sz="0" w:space="0" w:color="auto"/>
        <w:right w:val="none" w:sz="0" w:space="0" w:color="auto"/>
      </w:divBdr>
    </w:div>
    <w:div w:id="1267229693">
      <w:bodyDiv w:val="1"/>
      <w:marLeft w:val="0"/>
      <w:marRight w:val="0"/>
      <w:marTop w:val="0"/>
      <w:marBottom w:val="0"/>
      <w:divBdr>
        <w:top w:val="none" w:sz="0" w:space="0" w:color="auto"/>
        <w:left w:val="none" w:sz="0" w:space="0" w:color="auto"/>
        <w:bottom w:val="none" w:sz="0" w:space="0" w:color="auto"/>
        <w:right w:val="none" w:sz="0" w:space="0" w:color="auto"/>
      </w:divBdr>
    </w:div>
    <w:div w:id="1600792789">
      <w:bodyDiv w:val="1"/>
      <w:marLeft w:val="0"/>
      <w:marRight w:val="0"/>
      <w:marTop w:val="0"/>
      <w:marBottom w:val="0"/>
      <w:divBdr>
        <w:top w:val="none" w:sz="0" w:space="0" w:color="auto"/>
        <w:left w:val="none" w:sz="0" w:space="0" w:color="auto"/>
        <w:bottom w:val="none" w:sz="0" w:space="0" w:color="auto"/>
        <w:right w:val="none" w:sz="0" w:space="0" w:color="auto"/>
      </w:divBdr>
    </w:div>
    <w:div w:id="2025326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icef.org/careers/media/1041/file/UNICEF%27s_Competency_Framework.pdf" TargetMode="External"/><Relationship Id="rId2" Type="http://schemas.openxmlformats.org/officeDocument/2006/relationships/customXml" Target="../customXml/item2.xml"/><Relationship Id="rId16" Type="http://schemas.openxmlformats.org/officeDocument/2006/relationships/hyperlink" Target="https://uni.cf/UNICEFValu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giga.global/"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connectinglearners.economist.com/connecting-learner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unicef.org" TargetMode="External"/></Relationships>
</file>

<file path=word/documenttasks/documenttasks1.xml><?xml version="1.0" encoding="utf-8"?>
<t:Tasks xmlns:t="http://schemas.microsoft.com/office/tasks/2019/documenttasks" xmlns:oel="http://schemas.microsoft.com/office/2019/extlst">
  <t:Task id="{2F0EDC40-B621-4FC3-843A-FD71199051CA}">
    <t:Anchor>
      <t:Comment id="754031944"/>
    </t:Anchor>
    <t:History>
      <t:Event id="{4A5CB081-BC7E-45E3-9FFD-0DC3621BBA49}" time="2023-04-17T08:44:12.048Z">
        <t:Attribution userId="S::kvalyev@unicef.org::7e293d3e-35c4-49a5-b6ad-f16cfc6add22" userProvider="AD" userName="Karina Valyev"/>
        <t:Anchor>
          <t:Comment id="754031944"/>
        </t:Anchor>
        <t:Create/>
      </t:Event>
      <t:Event id="{F7155E44-620C-49A4-8B0E-0CA116D7A451}" time="2023-04-17T08:44:12.048Z">
        <t:Attribution userId="S::kvalyev@unicef.org::7e293d3e-35c4-49a5-b6ad-f16cfc6add22" userProvider="AD" userName="Karina Valyev"/>
        <t:Anchor>
          <t:Comment id="754031944"/>
        </t:Anchor>
        <t:Assign userId="S::pbrandley@unicef.org::dcc7e348-2075-498e-9f13-4987f2f56d63" userProvider="AD" userName="Paul Brandley"/>
      </t:Event>
      <t:Event id="{AD9B9817-654F-426E-AFAA-8F18F5C08503}" time="2023-04-17T08:44:12.048Z">
        <t:Attribution userId="S::kvalyev@unicef.org::7e293d3e-35c4-49a5-b6ad-f16cfc6add22" userProvider="AD" userName="Karina Valyev"/>
        <t:Anchor>
          <t:Comment id="754031944"/>
        </t:Anchor>
        <t:SetTitle title="@Paul Brandley - unsure how the new contracts work. Does the ToR still need to be only 11.5 moths?"/>
      </t:Event>
    </t:History>
  </t:Task>
  <t:Task id="{E0952C50-B994-402D-9A36-43EDC173B11C}">
    <t:Anchor>
      <t:Comment id="1653124154"/>
    </t:Anchor>
    <t:History>
      <t:Event id="{23CD5431-F31F-4B95-84BB-618979E347A4}" time="2023-04-17T08:45:42.186Z">
        <t:Attribution userId="S::kvalyev@unicef.org::7e293d3e-35c4-49a5-b6ad-f16cfc6add22" userProvider="AD" userName="Karina Valyev"/>
        <t:Anchor>
          <t:Comment id="1653124154"/>
        </t:Anchor>
        <t:Create/>
      </t:Event>
      <t:Event id="{695C06E0-9D10-445D-AD0F-A00B4574D357}" time="2023-04-17T08:45:42.186Z">
        <t:Attribution userId="S::kvalyev@unicef.org::7e293d3e-35c4-49a5-b6ad-f16cfc6add22" userProvider="AD" userName="Karina Valyev"/>
        <t:Anchor>
          <t:Comment id="1653124154"/>
        </t:Anchor>
        <t:Assign userId="S::pramasubbu@unicef.org::240629a3-d89d-4f9e-a05d-f1bf7d2c0be1" userProvider="AD" userName="Priya Ramasubbu"/>
      </t:Event>
      <t:Event id="{98D29954-6B8A-4B09-9D20-5A3B6FAF0D90}" time="2023-04-17T08:45:42.186Z">
        <t:Attribution userId="S::kvalyev@unicef.org::7e293d3e-35c4-49a5-b6ad-f16cfc6add22" userProvider="AD" userName="Karina Valyev"/>
        <t:Anchor>
          <t:Comment id="1653124154"/>
        </t:Anchor>
        <t:SetTitle title="@Priya Ramasubbu - replace with IFI engagement?"/>
      </t:Event>
    </t:History>
  </t:Task>
  <t:Task id="{326392DB-748C-4D7C-8D0D-943E1DF4D484}">
    <t:Anchor>
      <t:Comment id="1520886004"/>
    </t:Anchor>
    <t:History>
      <t:Event id="{40A9C0D7-84DD-4BA0-8966-84F7CE73B8F1}" time="2023-05-17T07:21:39.531Z">
        <t:Attribution userId="S::gzeineddine@unicef.org::779a83e4-36f2-4581-8302-33fb81dc24ab" userProvider="AD" userName="Ghada Zeineddine"/>
        <t:Anchor>
          <t:Comment id="1520886004"/>
        </t:Anchor>
        <t:Create/>
      </t:Event>
      <t:Event id="{8F835AA3-EF7C-4A84-A992-C2BCF0C6779B}" time="2023-05-17T07:21:39.531Z">
        <t:Attribution userId="S::gzeineddine@unicef.org::779a83e4-36f2-4581-8302-33fb81dc24ab" userProvider="AD" userName="Ghada Zeineddine"/>
        <t:Anchor>
          <t:Comment id="1520886004"/>
        </t:Anchor>
        <t:Assign userId="S::pbrandley@unicef.org::dcc7e348-2075-498e-9f13-4987f2f56d63" userProvider="AD" userName="Paul Brandley"/>
      </t:Event>
      <t:Event id="{CB40CA66-8CBB-4099-826F-AE496C6B0337}" time="2023-05-17T07:21:39.531Z">
        <t:Attribution userId="S::gzeineddine@unicef.org::779a83e4-36f2-4581-8302-33fb81dc24ab" userProvider="AD" userName="Ghada Zeineddine"/>
        <t:Anchor>
          <t:Comment id="1520886004"/>
        </t:Anchor>
        <t:SetTitle title="@Paul Brandley do you think we do for Masters degree also as this is a specialist role and would be an asset to have a Masters degree"/>
      </t:Event>
      <t:Event id="{7508CD6A-1AD2-4349-9232-1233035B7BA6}" time="2023-05-17T16:50:58.68Z">
        <t:Attribution userId="S::pbrandley@unicef.org::dcc7e348-2075-498e-9f13-4987f2f56d63" userProvider="AD" userName="Paul Brandley"/>
        <t:Progress percentComplete="100"/>
      </t:Event>
    </t:History>
  </t:Task>
  <t:Task id="{E43D5AD6-DF2A-4F02-9CCF-5A9C862B1080}">
    <t:Anchor>
      <t:Comment id="1703688710"/>
    </t:Anchor>
    <t:History>
      <t:Event id="{053E8927-ED04-4D1C-826B-719DA5AEFB18}" time="2023-05-17T07:31:25.355Z">
        <t:Attribution userId="S::gzeineddine@unicef.org::779a83e4-36f2-4581-8302-33fb81dc24ab" userProvider="AD" userName="Ghada Zeineddine"/>
        <t:Anchor>
          <t:Comment id="1703688710"/>
        </t:Anchor>
        <t:Create/>
      </t:Event>
      <t:Event id="{1A7895F7-5C5D-472C-AA49-2CBDC037763E}" time="2023-05-17T07:31:25.355Z">
        <t:Attribution userId="S::gzeineddine@unicef.org::779a83e4-36f2-4581-8302-33fb81dc24ab" userProvider="AD" userName="Ghada Zeineddine"/>
        <t:Anchor>
          <t:Comment id="1703688710"/>
        </t:Anchor>
        <t:Assign userId="S::pbrandley@unicef.org::dcc7e348-2075-498e-9f13-4987f2f56d63" userProvider="AD" userName="Paul Brandley"/>
      </t:Event>
      <t:Event id="{AC54CFE3-2C90-4E34-A94A-61B5BD3E52C5}" time="2023-05-17T07:31:25.355Z">
        <t:Attribution userId="S::gzeineddine@unicef.org::779a83e4-36f2-4581-8302-33fb81dc24ab" userProvider="AD" userName="Ghada Zeineddine"/>
        <t:Anchor>
          <t:Comment id="1703688710"/>
        </t:Anchor>
        <t:SetTitle title="@Paul Brandley maybe we can rephrase it as follows: Experience in a UN system agency or organization some of which served in a developing country is considered as an asse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135693875B2A1F40BD99FB579A111418" ma:contentTypeVersion="33" ma:contentTypeDescription="" ma:contentTypeScope="" ma:versionID="3c805633b0289408d033e60faa3315b7">
  <xsd:schema xmlns:xsd="http://www.w3.org/2001/XMLSchema" xmlns:xs="http://www.w3.org/2001/XMLSchema" xmlns:p="http://schemas.microsoft.com/office/2006/metadata/properties" xmlns:ns1="http://schemas.microsoft.com/sharepoint/v3" xmlns:ns2="ca283e0b-db31-4043-a2ef-b80661bf084a" xmlns:ns3="http://schemas.microsoft.com/sharepoint.v3" xmlns:ns4="a497301f-6a3b-43a2-b67a-b450f05e2a11" xmlns:ns5="662517a3-1d81-4d22-8fb8-b97d1e0938c4" xmlns:ns6="http://schemas.microsoft.com/sharepoint/v4" targetNamespace="http://schemas.microsoft.com/office/2006/metadata/properties" ma:root="true" ma:fieldsID="0b5778a0673baae465c5fdf9f6cef152" ns1:_="" ns2:_="" ns3:_="" ns4:_="" ns5:_="" ns6:_="">
    <xsd:import namespace="http://schemas.microsoft.com/sharepoint/v3"/>
    <xsd:import namespace="ca283e0b-db31-4043-a2ef-b80661bf084a"/>
    <xsd:import namespace="http://schemas.microsoft.com/sharepoint.v3"/>
    <xsd:import namespace="a497301f-6a3b-43a2-b67a-b450f05e2a11"/>
    <xsd:import namespace="662517a3-1d81-4d22-8fb8-b97d1e0938c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6;#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f5f67b73-571d-4c29-8c53-82a6d8fe4466}" ma:internalName="TaxCatchAllLabel" ma:readOnly="true" ma:showField="CatchAllDataLabel"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5f67b73-571d-4c29-8c53-82a6d8fe4466}" ma:internalName="TaxCatchAll" ma:showField="CatchAllData"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7301f-6a3b-43a2-b67a-b450f05e2a1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517a3-1d81-4d22-8fb8-b97d1e0938c4"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Global Innovation-240B</TermName>
          <TermId xmlns="http://schemas.microsoft.com/office/infopath/2007/PartnerControls">a38e29fd-ea29-4c98-a7c2-ed22641cac42</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a497301f-6a3b-43a2-b67a-b450f05e2a11">
      <Terms xmlns="http://schemas.microsoft.com/office/infopath/2007/PartnerControls"/>
    </TaxKeywordTaxHTField>
    <SemaphoreItemMetadata xmlns="a497301f-6a3b-43a2-b67a-b450f05e2a11"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lcf76f155ced4ddcb4097134ff3c332f xmlns="662517a3-1d81-4d22-8fb8-b97d1e0938c4">
      <Terms xmlns="http://schemas.microsoft.com/office/infopath/2007/PartnerControls"/>
    </lcf76f155ced4ddcb4097134ff3c332f>
    <WrittenBy xmlns="ca283e0b-db31-4043-a2ef-b80661bf084a">
      <UserInfo>
        <DisplayName/>
        <AccountId xsi:nil="true"/>
        <AccountType/>
      </UserInfo>
    </WrittenBy>
    <_dlc_DocId xmlns="a497301f-6a3b-43a2-b67a-b450f05e2a11">OOICONF-203710376-100020</_dlc_DocId>
    <_dlc_DocIdUrl xmlns="a497301f-6a3b-43a2-b67a-b450f05e2a11">
      <Url>https://unicef.sharepoint.com/teams/OOI/_layouts/15/DocIdRedir.aspx?ID=OOICONF-203710376-100020</Url>
      <Description>OOICONF-203710376-100020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776D519-5FCB-4008-A03C-0BF14138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a497301f-6a3b-43a2-b67a-b450f05e2a11"/>
    <ds:schemaRef ds:uri="662517a3-1d81-4d22-8fb8-b97d1e0938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FE5C1-4838-41A5-B35E-3CA6791A9EE9}">
  <ds:schemaRefs>
    <ds:schemaRef ds:uri="Microsoft.SharePoint.Taxonomy.ContentTypeSync"/>
  </ds:schemaRefs>
</ds:datastoreItem>
</file>

<file path=customXml/itemProps3.xml><?xml version="1.0" encoding="utf-8"?>
<ds:datastoreItem xmlns:ds="http://schemas.openxmlformats.org/officeDocument/2006/customXml" ds:itemID="{CF5FF3E2-9DA3-43C1-A007-E729CC702912}">
  <ds:schemaRefs>
    <ds:schemaRef ds:uri="http://schemas.microsoft.com/office/2006/metadata/properties"/>
    <ds:schemaRef ds:uri="http://schemas.microsoft.com/office/infopath/2007/PartnerControls"/>
    <ds:schemaRef ds:uri="ca283e0b-db31-4043-a2ef-b80661bf084a"/>
    <ds:schemaRef ds:uri="http://schemas.microsoft.com/sharepoint/v4"/>
    <ds:schemaRef ds:uri="a497301f-6a3b-43a2-b67a-b450f05e2a11"/>
    <ds:schemaRef ds:uri="http://schemas.microsoft.com/sharepoint.v3"/>
    <ds:schemaRef ds:uri="662517a3-1d81-4d22-8fb8-b97d1e0938c4"/>
  </ds:schemaRefs>
</ds:datastoreItem>
</file>

<file path=customXml/itemProps4.xml><?xml version="1.0" encoding="utf-8"?>
<ds:datastoreItem xmlns:ds="http://schemas.openxmlformats.org/officeDocument/2006/customXml" ds:itemID="{3CC23A5F-145F-423B-8B67-0AF47763AF7F}">
  <ds:schemaRefs>
    <ds:schemaRef ds:uri="http://schemas.microsoft.com/sharepoint/events"/>
  </ds:schemaRefs>
</ds:datastoreItem>
</file>

<file path=customXml/itemProps5.xml><?xml version="1.0" encoding="utf-8"?>
<ds:datastoreItem xmlns:ds="http://schemas.openxmlformats.org/officeDocument/2006/customXml" ds:itemID="{B3E17EF1-B448-43E5-BBAA-8F05670184BA}">
  <ds:schemaRefs>
    <ds:schemaRef ds:uri="http://schemas.microsoft.com/sharepoint/v3/contenttype/forms"/>
  </ds:schemaRefs>
</ds:datastoreItem>
</file>

<file path=customXml/itemProps6.xml><?xml version="1.0" encoding="utf-8"?>
<ds:datastoreItem xmlns:ds="http://schemas.openxmlformats.org/officeDocument/2006/customXml" ds:itemID="{0B324CB1-B541-481B-B02C-1047E6EA58B9}">
  <ds:schemaRefs>
    <ds:schemaRef ds:uri="http://schemas.openxmlformats.org/officeDocument/2006/bibliography"/>
  </ds:schemaRefs>
</ds:datastoreItem>
</file>

<file path=customXml/itemProps7.xml><?xml version="1.0" encoding="utf-8"?>
<ds:datastoreItem xmlns:ds="http://schemas.openxmlformats.org/officeDocument/2006/customXml" ds:itemID="{DACBFF84-D93A-4AA0-8321-FCC482DA8C6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1806</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Novkovic</dc:creator>
  <cp:lastModifiedBy>Teodora Okomo Ndong Obono</cp:lastModifiedBy>
  <cp:revision>3</cp:revision>
  <cp:lastPrinted>2020-10-04T16:57:00Z</cp:lastPrinted>
  <dcterms:created xsi:type="dcterms:W3CDTF">2023-07-06T13:48:00Z</dcterms:created>
  <dcterms:modified xsi:type="dcterms:W3CDTF">2023-07-06T14:31:00Z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0x0101009BA85F8052A6DA4FA3E31FF9F74C697000135693875B2A1F40BD99FB579A111418</vt:lpwstr>
  </property>
  <property fmtid="{D5CDD505-2E9C-101B-9397-08002B2CF9AE}" pid="3" name="OfficeDivision">
    <vt:lpwstr>3;#Office of Global Innovation-240B|a38e29fd-ea29-4c98-a7c2-ed22641cac42</vt:lpwstr>
  </property>
  <property fmtid="{D5CDD505-2E9C-101B-9397-08002B2CF9AE}" pid="4" name="_dlc_DocIdItemGuid">
    <vt:lpwstr>6ef8c767-dc62-4070-9f2c-1f1e3be9d66b</vt:lpwstr>
  </property>
  <property fmtid="{D5CDD505-2E9C-101B-9397-08002B2CF9AE}" pid="5" name="TaxKeyword">
    <vt:lpwstr/>
  </property>
  <property fmtid="{D5CDD505-2E9C-101B-9397-08002B2CF9AE}" pid="6" name="SystemDTAC">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