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34B69" w14:textId="04708D17" w:rsidR="005E7D7C" w:rsidRDefault="00E93939" w:rsidP="00E93939">
      <w:pPr>
        <w:textAlignment w:val="baseline"/>
        <w:rPr>
          <w:rFonts w:ascii="Arial" w:hAnsi="Arial" w:cs="Arial"/>
          <w:color w:val="646464"/>
        </w:rPr>
      </w:pPr>
      <w:r w:rsidRPr="3FA03E6B">
        <w:rPr>
          <w:rFonts w:ascii="Arial" w:hAnsi="Arial" w:cs="Arial"/>
          <w:b/>
          <w:bCs/>
          <w:color w:val="646464"/>
        </w:rPr>
        <w:t>CONSULTANCY - TERMS OF REFERENCE</w:t>
      </w:r>
      <w:r w:rsidRPr="3FA03E6B">
        <w:rPr>
          <w:rFonts w:ascii="Arial" w:hAnsi="Arial" w:cs="Arial"/>
          <w:color w:val="646464"/>
        </w:rPr>
        <w:t> </w:t>
      </w:r>
    </w:p>
    <w:p w14:paraId="47486341" w14:textId="5BCECE75" w:rsidR="00E93939" w:rsidRPr="00932223" w:rsidRDefault="00E93939" w:rsidP="00932223">
      <w:pPr>
        <w:textAlignment w:val="baseline"/>
        <w:rPr>
          <w:rFonts w:ascii="Segoe UI" w:hAnsi="Segoe UI" w:cs="Segoe UI"/>
          <w:sz w:val="18"/>
          <w:szCs w:val="18"/>
        </w:rPr>
      </w:pPr>
      <w:r>
        <w:rPr>
          <w:rFonts w:ascii="Arial" w:hAnsi="Arial" w:cs="Arial"/>
          <w:b/>
          <w:bCs/>
          <w:color w:val="00B0F0"/>
          <w:sz w:val="40"/>
          <w:szCs w:val="40"/>
        </w:rPr>
        <w:t>Assessment of the Global Connectivity Solutions Mark</w:t>
      </w:r>
      <w:r w:rsidR="00932223">
        <w:rPr>
          <w:rFonts w:ascii="Arial" w:hAnsi="Arial" w:cs="Arial"/>
          <w:b/>
          <w:bCs/>
          <w:color w:val="00B0F0"/>
          <w:sz w:val="40"/>
          <w:szCs w:val="40"/>
        </w:rPr>
        <w:t>et</w:t>
      </w:r>
      <w:r>
        <w:rPr>
          <w:rFonts w:ascii="Arial" w:hAnsi="Arial" w:cs="Arial"/>
          <w:b/>
          <w:bCs/>
          <w:color w:val="00B0F0"/>
          <w:sz w:val="40"/>
          <w:szCs w:val="40"/>
        </w:rPr>
        <w:t xml:space="preserve"> </w:t>
      </w:r>
      <w:r w:rsidR="005E7D7C">
        <w:rPr>
          <w:rFonts w:ascii="Arial" w:hAnsi="Arial" w:cs="Arial"/>
          <w:b/>
          <w:bCs/>
          <w:color w:val="00B0F0"/>
          <w:sz w:val="40"/>
          <w:szCs w:val="40"/>
        </w:rPr>
        <w:t xml:space="preserve">for </w:t>
      </w:r>
      <w:r w:rsidRPr="3FA03E6B">
        <w:rPr>
          <w:rFonts w:ascii="Arial" w:hAnsi="Arial" w:cs="Arial"/>
          <w:b/>
          <w:bCs/>
          <w:color w:val="00B0F0"/>
          <w:sz w:val="40"/>
          <w:szCs w:val="40"/>
        </w:rPr>
        <w:t>School Connectivity, Giga</w:t>
      </w:r>
    </w:p>
    <w:p w14:paraId="3F148802" w14:textId="4C33099A" w:rsidR="00E93939" w:rsidRPr="00482795" w:rsidRDefault="00E93939" w:rsidP="00C514A2">
      <w:pPr>
        <w:spacing w:after="0" w:line="240" w:lineRule="auto"/>
        <w:textAlignment w:val="baseline"/>
        <w:rPr>
          <w:rFonts w:ascii="Segoe UI" w:hAnsi="Segoe UI" w:cs="Segoe UI"/>
          <w:sz w:val="18"/>
          <w:szCs w:val="18"/>
        </w:rPr>
      </w:pPr>
      <w:r w:rsidRPr="00482795">
        <w:rPr>
          <w:rFonts w:ascii="Arial" w:hAnsi="Arial" w:cs="Arial"/>
          <w:i/>
          <w:iCs/>
          <w:color w:val="646464"/>
        </w:rPr>
        <w:t xml:space="preserve">Division: </w:t>
      </w:r>
      <w:r>
        <w:rPr>
          <w:rFonts w:ascii="Arial" w:hAnsi="Arial" w:cs="Arial"/>
          <w:i/>
          <w:iCs/>
          <w:color w:val="646464"/>
        </w:rPr>
        <w:t>Supply Division</w:t>
      </w:r>
      <w:r w:rsidR="00185033">
        <w:rPr>
          <w:rFonts w:ascii="Arial" w:hAnsi="Arial" w:cs="Arial"/>
          <w:i/>
          <w:iCs/>
          <w:color w:val="646464"/>
        </w:rPr>
        <w:t xml:space="preserve"> (Market</w:t>
      </w:r>
      <w:r w:rsidR="00387BB1">
        <w:rPr>
          <w:rFonts w:ascii="Arial" w:hAnsi="Arial" w:cs="Arial"/>
          <w:i/>
          <w:iCs/>
          <w:color w:val="646464"/>
        </w:rPr>
        <w:t>,</w:t>
      </w:r>
      <w:r w:rsidR="00D9652E">
        <w:rPr>
          <w:rFonts w:ascii="Arial" w:hAnsi="Arial" w:cs="Arial"/>
          <w:i/>
          <w:iCs/>
          <w:color w:val="646464"/>
        </w:rPr>
        <w:t xml:space="preserve"> Supply and Financ</w:t>
      </w:r>
      <w:r w:rsidR="00A9135B">
        <w:rPr>
          <w:rFonts w:ascii="Arial" w:hAnsi="Arial" w:cs="Arial"/>
          <w:i/>
          <w:iCs/>
          <w:color w:val="646464"/>
        </w:rPr>
        <w:t>ing</w:t>
      </w:r>
      <w:r w:rsidR="00D9652E">
        <w:rPr>
          <w:rFonts w:ascii="Arial" w:hAnsi="Arial" w:cs="Arial"/>
          <w:i/>
          <w:iCs/>
          <w:color w:val="646464"/>
        </w:rPr>
        <w:t xml:space="preserve"> Centre)</w:t>
      </w:r>
      <w:r>
        <w:rPr>
          <w:rFonts w:ascii="Arial" w:hAnsi="Arial" w:cs="Arial"/>
          <w:i/>
          <w:iCs/>
          <w:color w:val="646464"/>
        </w:rPr>
        <w:t xml:space="preserve"> &amp; </w:t>
      </w:r>
      <w:r w:rsidRPr="00482795">
        <w:rPr>
          <w:rFonts w:ascii="Arial" w:hAnsi="Arial" w:cs="Arial"/>
          <w:i/>
          <w:iCs/>
          <w:color w:val="646464"/>
        </w:rPr>
        <w:t>Office</w:t>
      </w:r>
      <w:r>
        <w:rPr>
          <w:rFonts w:ascii="Arial" w:hAnsi="Arial" w:cs="Arial"/>
          <w:i/>
          <w:iCs/>
          <w:color w:val="646464"/>
        </w:rPr>
        <w:t xml:space="preserve"> </w:t>
      </w:r>
      <w:r w:rsidRPr="00482795">
        <w:rPr>
          <w:rFonts w:ascii="Arial" w:hAnsi="Arial" w:cs="Arial"/>
          <w:i/>
          <w:iCs/>
          <w:color w:val="646464"/>
        </w:rPr>
        <w:t>of Innovation</w:t>
      </w:r>
      <w:r w:rsidR="00787843">
        <w:rPr>
          <w:rFonts w:ascii="Arial" w:hAnsi="Arial" w:cs="Arial"/>
          <w:i/>
          <w:iCs/>
          <w:color w:val="646464"/>
        </w:rPr>
        <w:t xml:space="preserve"> (Giga)</w:t>
      </w:r>
      <w:r w:rsidRPr="00482795">
        <w:rPr>
          <w:rFonts w:ascii="Arial" w:hAnsi="Arial" w:cs="Arial"/>
          <w:color w:val="646464"/>
        </w:rPr>
        <w:t> </w:t>
      </w:r>
    </w:p>
    <w:p w14:paraId="11B294F0" w14:textId="453C5B0F" w:rsidR="00E93939" w:rsidRPr="00482795" w:rsidRDefault="00E93939" w:rsidP="00C514A2">
      <w:pPr>
        <w:spacing w:after="0" w:line="240" w:lineRule="auto"/>
        <w:textAlignment w:val="baseline"/>
        <w:rPr>
          <w:rFonts w:ascii="Segoe UI" w:hAnsi="Segoe UI" w:cs="Segoe UI"/>
          <w:sz w:val="18"/>
          <w:szCs w:val="18"/>
        </w:rPr>
      </w:pPr>
      <w:r w:rsidRPr="444F4913">
        <w:rPr>
          <w:rFonts w:ascii="Arial" w:hAnsi="Arial" w:cs="Arial"/>
          <w:i/>
          <w:iCs/>
          <w:color w:val="646464"/>
        </w:rPr>
        <w:t xml:space="preserve">Duration: </w:t>
      </w:r>
      <w:r w:rsidR="3DE88077" w:rsidRPr="444F4913">
        <w:rPr>
          <w:rFonts w:ascii="Arial" w:hAnsi="Arial" w:cs="Arial"/>
          <w:i/>
          <w:iCs/>
          <w:color w:val="646464"/>
        </w:rPr>
        <w:t>6</w:t>
      </w:r>
      <w:r w:rsidRPr="444F4913">
        <w:rPr>
          <w:rFonts w:ascii="Arial" w:hAnsi="Arial" w:cs="Arial"/>
          <w:i/>
          <w:iCs/>
          <w:color w:val="646464"/>
        </w:rPr>
        <w:t xml:space="preserve"> months</w:t>
      </w:r>
      <w:r w:rsidRPr="444F4913">
        <w:rPr>
          <w:rFonts w:ascii="Arial" w:hAnsi="Arial" w:cs="Arial"/>
          <w:color w:val="646464"/>
        </w:rPr>
        <w:t> </w:t>
      </w:r>
    </w:p>
    <w:p w14:paraId="0B08775C" w14:textId="77777777" w:rsidR="00E93939" w:rsidRPr="00482795" w:rsidRDefault="00E93939" w:rsidP="00C514A2">
      <w:pPr>
        <w:spacing w:after="0" w:line="240" w:lineRule="auto"/>
        <w:textAlignment w:val="baseline"/>
        <w:rPr>
          <w:rFonts w:ascii="Segoe UI" w:hAnsi="Segoe UI" w:cs="Segoe UI"/>
          <w:sz w:val="18"/>
          <w:szCs w:val="18"/>
        </w:rPr>
      </w:pPr>
      <w:r w:rsidRPr="00482795">
        <w:rPr>
          <w:rFonts w:ascii="Arial" w:hAnsi="Arial" w:cs="Arial"/>
          <w:i/>
          <w:iCs/>
          <w:color w:val="646464"/>
        </w:rPr>
        <w:t>Duty Station: Remote</w:t>
      </w:r>
      <w:r w:rsidRPr="00482795">
        <w:rPr>
          <w:rFonts w:ascii="Arial" w:hAnsi="Arial" w:cs="Arial"/>
          <w:color w:val="646464"/>
        </w:rPr>
        <w:t> </w:t>
      </w:r>
    </w:p>
    <w:p w14:paraId="5F9B2B8C" w14:textId="77777777" w:rsidR="000B3BCB" w:rsidRDefault="000B3BCB"/>
    <w:p w14:paraId="59F853A9" w14:textId="77777777" w:rsidR="00DF349A" w:rsidRPr="00482795" w:rsidRDefault="00DF349A" w:rsidP="00DF349A">
      <w:pPr>
        <w:textAlignment w:val="baseline"/>
        <w:rPr>
          <w:rFonts w:ascii="Segoe UI" w:hAnsi="Segoe UI" w:cs="Segoe UI"/>
          <w:sz w:val="18"/>
          <w:szCs w:val="18"/>
        </w:rPr>
      </w:pPr>
      <w:r w:rsidRPr="00482795">
        <w:rPr>
          <w:rFonts w:ascii="Arial" w:hAnsi="Arial" w:cs="Arial"/>
          <w:b/>
          <w:bCs/>
          <w:color w:val="00B0F0"/>
        </w:rPr>
        <w:t>Advertising summary</w:t>
      </w:r>
      <w:r w:rsidRPr="00482795">
        <w:rPr>
          <w:rFonts w:ascii="Arial" w:hAnsi="Arial" w:cs="Arial"/>
          <w:color w:val="00B0F0"/>
        </w:rPr>
        <w:t> </w:t>
      </w:r>
    </w:p>
    <w:p w14:paraId="5D2EA032" w14:textId="3E71609A" w:rsidR="006E1D86" w:rsidRDefault="00E96FA5" w:rsidP="006E1D86">
      <w:pPr>
        <w:spacing w:line="276" w:lineRule="auto"/>
        <w:jc w:val="both"/>
        <w:textAlignment w:val="baseline"/>
        <w:rPr>
          <w:rFonts w:ascii="Calibri" w:eastAsia="Times New Roman" w:hAnsi="Calibri" w:cs="Calibri"/>
          <w:color w:val="000000" w:themeColor="text1"/>
          <w:sz w:val="20"/>
          <w:szCs w:val="20"/>
        </w:rPr>
      </w:pPr>
      <w:r w:rsidRPr="371BA017">
        <w:rPr>
          <w:rStyle w:val="normaltextrun"/>
          <w:rFonts w:ascii="Calibri" w:eastAsia="Times New Roman" w:hAnsi="Calibri" w:cs="Calibri"/>
          <w:color w:val="000000" w:themeColor="text1"/>
          <w:sz w:val="20"/>
          <w:szCs w:val="20"/>
          <w:lang w:val="en"/>
        </w:rPr>
        <w:t>We are seeking</w:t>
      </w:r>
      <w:r w:rsidR="00BE6AA0" w:rsidRPr="371BA017">
        <w:rPr>
          <w:rStyle w:val="normaltextrun"/>
          <w:rFonts w:ascii="Calibri" w:eastAsia="Times New Roman" w:hAnsi="Calibri" w:cs="Calibri"/>
          <w:color w:val="000000" w:themeColor="text1"/>
          <w:sz w:val="20"/>
          <w:szCs w:val="20"/>
          <w:lang w:val="en"/>
        </w:rPr>
        <w:t xml:space="preserve"> an experienced, talented </w:t>
      </w:r>
      <w:r w:rsidR="00BE6AA0" w:rsidRPr="371BA017">
        <w:rPr>
          <w:rStyle w:val="normaltextrun"/>
          <w:rFonts w:ascii="Calibri" w:eastAsia="Times New Roman" w:hAnsi="Calibri" w:cs="Calibri"/>
          <w:b/>
          <w:bCs/>
          <w:color w:val="000000" w:themeColor="text1"/>
          <w:sz w:val="20"/>
          <w:szCs w:val="20"/>
          <w:lang w:val="en"/>
        </w:rPr>
        <w:t xml:space="preserve">Connectivity </w:t>
      </w:r>
      <w:r w:rsidR="00267BE4" w:rsidRPr="371BA017">
        <w:rPr>
          <w:rStyle w:val="normaltextrun"/>
          <w:rFonts w:ascii="Calibri" w:eastAsia="Times New Roman" w:hAnsi="Calibri" w:cs="Calibri"/>
          <w:b/>
          <w:bCs/>
          <w:color w:val="000000" w:themeColor="text1"/>
          <w:sz w:val="20"/>
          <w:szCs w:val="20"/>
          <w:lang w:val="en"/>
        </w:rPr>
        <w:t>Solutions Market</w:t>
      </w:r>
      <w:r w:rsidR="00B5609E" w:rsidRPr="371BA017">
        <w:rPr>
          <w:rStyle w:val="normaltextrun"/>
          <w:rFonts w:ascii="Calibri" w:eastAsia="Times New Roman" w:hAnsi="Calibri" w:cs="Calibri"/>
          <w:b/>
          <w:bCs/>
          <w:color w:val="000000" w:themeColor="text1"/>
          <w:sz w:val="20"/>
          <w:szCs w:val="20"/>
          <w:lang w:val="en"/>
        </w:rPr>
        <w:t xml:space="preserve"> Expert</w:t>
      </w:r>
      <w:r w:rsidR="00DA3817" w:rsidRPr="371BA017">
        <w:rPr>
          <w:rStyle w:val="normaltextrun"/>
          <w:rFonts w:ascii="Calibri" w:eastAsia="Times New Roman" w:hAnsi="Calibri" w:cs="Calibri"/>
          <w:b/>
          <w:bCs/>
          <w:color w:val="000000" w:themeColor="text1"/>
          <w:sz w:val="20"/>
          <w:szCs w:val="20"/>
          <w:lang w:val="en"/>
        </w:rPr>
        <w:t xml:space="preserve"> </w:t>
      </w:r>
      <w:r w:rsidR="00DA3817" w:rsidRPr="371BA017">
        <w:rPr>
          <w:rStyle w:val="normaltextrun"/>
          <w:rFonts w:ascii="Calibri" w:eastAsia="Times New Roman" w:hAnsi="Calibri" w:cs="Calibri"/>
          <w:color w:val="000000" w:themeColor="text1"/>
          <w:sz w:val="20"/>
          <w:szCs w:val="20"/>
          <w:lang w:val="en"/>
        </w:rPr>
        <w:t xml:space="preserve">to </w:t>
      </w:r>
      <w:r w:rsidR="00787843" w:rsidRPr="371BA017">
        <w:rPr>
          <w:rStyle w:val="normaltextrun"/>
          <w:rFonts w:ascii="Calibri" w:eastAsia="Times New Roman" w:hAnsi="Calibri" w:cs="Calibri"/>
          <w:color w:val="000000" w:themeColor="text1"/>
          <w:sz w:val="20"/>
          <w:szCs w:val="20"/>
          <w:lang w:val="en"/>
        </w:rPr>
        <w:t>support Giga and the Market, Supply and Financing Centre</w:t>
      </w:r>
      <w:r w:rsidR="001A11D9" w:rsidRPr="371BA017">
        <w:rPr>
          <w:rStyle w:val="normaltextrun"/>
          <w:rFonts w:ascii="Calibri" w:eastAsia="Times New Roman" w:hAnsi="Calibri" w:cs="Calibri"/>
          <w:color w:val="000000" w:themeColor="text1"/>
          <w:sz w:val="20"/>
          <w:szCs w:val="20"/>
          <w:lang w:val="en"/>
        </w:rPr>
        <w:t xml:space="preserve"> (MSFC)</w:t>
      </w:r>
      <w:r w:rsidR="00787843" w:rsidRPr="371BA017">
        <w:rPr>
          <w:rStyle w:val="normaltextrun"/>
          <w:rFonts w:ascii="Calibri" w:eastAsia="Times New Roman" w:hAnsi="Calibri" w:cs="Calibri"/>
          <w:color w:val="000000" w:themeColor="text1"/>
          <w:sz w:val="20"/>
          <w:szCs w:val="20"/>
          <w:lang w:val="en"/>
        </w:rPr>
        <w:t xml:space="preserve"> to </w:t>
      </w:r>
      <w:r w:rsidR="001A11D9" w:rsidRPr="371BA017">
        <w:rPr>
          <w:rStyle w:val="normaltextrun"/>
          <w:rFonts w:ascii="Calibri" w:eastAsia="Times New Roman" w:hAnsi="Calibri" w:cs="Calibri"/>
          <w:color w:val="000000" w:themeColor="text1"/>
          <w:sz w:val="20"/>
          <w:szCs w:val="20"/>
          <w:lang w:val="en"/>
        </w:rPr>
        <w:t xml:space="preserve">conduct a </w:t>
      </w:r>
      <w:r w:rsidR="00E737A4" w:rsidRPr="371BA017">
        <w:rPr>
          <w:rStyle w:val="normaltextrun"/>
          <w:rFonts w:ascii="Calibri" w:eastAsia="Times New Roman" w:hAnsi="Calibri" w:cs="Calibri"/>
          <w:color w:val="000000" w:themeColor="text1"/>
          <w:sz w:val="20"/>
          <w:szCs w:val="20"/>
          <w:lang w:val="en"/>
        </w:rPr>
        <w:t>comprehensive analysis of the current global connectivity solutions market</w:t>
      </w:r>
      <w:r w:rsidR="41C51BCC" w:rsidRPr="371BA017">
        <w:rPr>
          <w:rStyle w:val="normaltextrun"/>
          <w:rFonts w:ascii="Calibri" w:eastAsia="Times New Roman" w:hAnsi="Calibri" w:cs="Calibri"/>
          <w:color w:val="000000" w:themeColor="text1"/>
          <w:sz w:val="20"/>
          <w:szCs w:val="20"/>
          <w:lang w:val="en"/>
        </w:rPr>
        <w:t>,</w:t>
      </w:r>
      <w:r w:rsidR="32570570" w:rsidRPr="371BA017">
        <w:rPr>
          <w:rStyle w:val="normaltextrun"/>
          <w:rFonts w:ascii="Calibri" w:eastAsia="Times New Roman" w:hAnsi="Calibri" w:cs="Calibri"/>
          <w:color w:val="000000" w:themeColor="text1"/>
          <w:sz w:val="20"/>
          <w:szCs w:val="20"/>
          <w:lang w:val="en"/>
        </w:rPr>
        <w:t xml:space="preserve"> with a special </w:t>
      </w:r>
      <w:r w:rsidR="4360EC2D" w:rsidRPr="371BA017">
        <w:rPr>
          <w:rStyle w:val="normaltextrun"/>
          <w:rFonts w:ascii="Calibri" w:eastAsia="Times New Roman" w:hAnsi="Calibri" w:cs="Calibri"/>
          <w:color w:val="000000" w:themeColor="text1"/>
          <w:sz w:val="20"/>
          <w:szCs w:val="20"/>
          <w:lang w:val="en"/>
        </w:rPr>
        <w:t>focus</w:t>
      </w:r>
      <w:r w:rsidR="32570570" w:rsidRPr="371BA017">
        <w:rPr>
          <w:rStyle w:val="normaltextrun"/>
          <w:rFonts w:ascii="Calibri" w:eastAsia="Times New Roman" w:hAnsi="Calibri" w:cs="Calibri"/>
          <w:color w:val="000000" w:themeColor="text1"/>
          <w:sz w:val="20"/>
          <w:szCs w:val="20"/>
          <w:lang w:val="en"/>
        </w:rPr>
        <w:t xml:space="preserve"> in</w:t>
      </w:r>
      <w:r w:rsidR="28AA2EDD" w:rsidRPr="371BA017">
        <w:rPr>
          <w:rStyle w:val="normaltextrun"/>
          <w:rFonts w:ascii="Calibri" w:eastAsia="Times New Roman" w:hAnsi="Calibri" w:cs="Calibri"/>
          <w:color w:val="000000" w:themeColor="text1"/>
          <w:sz w:val="20"/>
          <w:szCs w:val="20"/>
          <w:lang w:val="en"/>
        </w:rPr>
        <w:t xml:space="preserve"> the</w:t>
      </w:r>
      <w:r w:rsidR="32570570" w:rsidRPr="371BA017">
        <w:rPr>
          <w:rStyle w:val="normaltextrun"/>
          <w:rFonts w:ascii="Calibri" w:eastAsia="Times New Roman" w:hAnsi="Calibri" w:cs="Calibri"/>
          <w:color w:val="000000" w:themeColor="text1"/>
          <w:sz w:val="20"/>
          <w:szCs w:val="20"/>
          <w:lang w:val="en"/>
        </w:rPr>
        <w:t xml:space="preserve"> African </w:t>
      </w:r>
      <w:r w:rsidR="249F2F0A" w:rsidRPr="371BA017">
        <w:rPr>
          <w:rStyle w:val="normaltextrun"/>
          <w:rFonts w:ascii="Calibri" w:eastAsia="Times New Roman" w:hAnsi="Calibri" w:cs="Calibri"/>
          <w:color w:val="000000" w:themeColor="text1"/>
          <w:sz w:val="20"/>
          <w:szCs w:val="20"/>
          <w:lang w:val="en"/>
        </w:rPr>
        <w:t>market</w:t>
      </w:r>
      <w:r w:rsidR="682251ED" w:rsidRPr="371BA017">
        <w:rPr>
          <w:rStyle w:val="normaltextrun"/>
          <w:rFonts w:ascii="Calibri" w:eastAsia="Times New Roman" w:hAnsi="Calibri" w:cs="Calibri"/>
          <w:color w:val="000000" w:themeColor="text1"/>
          <w:sz w:val="20"/>
          <w:szCs w:val="20"/>
          <w:lang w:val="en"/>
        </w:rPr>
        <w:t xml:space="preserve"> and areas</w:t>
      </w:r>
      <w:r w:rsidR="68356526" w:rsidRPr="371BA017">
        <w:rPr>
          <w:rStyle w:val="normaltextrun"/>
          <w:rFonts w:ascii="Calibri" w:eastAsia="Times New Roman" w:hAnsi="Calibri" w:cs="Calibri"/>
          <w:color w:val="000000" w:themeColor="text1"/>
          <w:sz w:val="20"/>
          <w:szCs w:val="20"/>
          <w:lang w:val="en"/>
        </w:rPr>
        <w:t xml:space="preserve"> </w:t>
      </w:r>
      <w:r w:rsidR="7466C2FD" w:rsidRPr="371BA017">
        <w:rPr>
          <w:rStyle w:val="normaltextrun"/>
          <w:rFonts w:ascii="Calibri" w:eastAsia="Times New Roman" w:hAnsi="Calibri" w:cs="Calibri"/>
          <w:color w:val="000000" w:themeColor="text1"/>
          <w:sz w:val="20"/>
          <w:szCs w:val="20"/>
          <w:lang w:val="en"/>
        </w:rPr>
        <w:t>within the</w:t>
      </w:r>
      <w:r w:rsidR="68356526" w:rsidRPr="371BA017">
        <w:rPr>
          <w:rStyle w:val="normaltextrun"/>
          <w:rFonts w:ascii="Calibri" w:eastAsia="Times New Roman" w:hAnsi="Calibri" w:cs="Calibri"/>
          <w:color w:val="000000" w:themeColor="text1"/>
          <w:sz w:val="20"/>
          <w:szCs w:val="20"/>
          <w:lang w:val="en"/>
        </w:rPr>
        <w:t xml:space="preserve"> contine</w:t>
      </w:r>
      <w:r w:rsidR="27CB5DAF" w:rsidRPr="371BA017">
        <w:rPr>
          <w:rStyle w:val="normaltextrun"/>
          <w:rFonts w:ascii="Calibri" w:eastAsia="Times New Roman" w:hAnsi="Calibri" w:cs="Calibri"/>
          <w:color w:val="000000" w:themeColor="text1"/>
          <w:sz w:val="20"/>
          <w:szCs w:val="20"/>
          <w:lang w:val="en"/>
        </w:rPr>
        <w:t>n</w:t>
      </w:r>
      <w:r w:rsidR="68356526" w:rsidRPr="371BA017">
        <w:rPr>
          <w:rStyle w:val="normaltextrun"/>
          <w:rFonts w:ascii="Calibri" w:eastAsia="Times New Roman" w:hAnsi="Calibri" w:cs="Calibri"/>
          <w:color w:val="000000" w:themeColor="text1"/>
          <w:sz w:val="20"/>
          <w:szCs w:val="20"/>
          <w:lang w:val="en"/>
        </w:rPr>
        <w:t>t that are not</w:t>
      </w:r>
      <w:r w:rsidR="682251ED" w:rsidRPr="371BA017">
        <w:rPr>
          <w:rStyle w:val="normaltextrun"/>
          <w:rFonts w:ascii="Calibri" w:eastAsia="Times New Roman" w:hAnsi="Calibri" w:cs="Calibri"/>
          <w:color w:val="000000" w:themeColor="text1"/>
          <w:sz w:val="20"/>
          <w:szCs w:val="20"/>
          <w:lang w:val="en"/>
        </w:rPr>
        <w:t xml:space="preserve"> currently</w:t>
      </w:r>
      <w:r w:rsidR="28A54AE1" w:rsidRPr="371BA017">
        <w:rPr>
          <w:rStyle w:val="normaltextrun"/>
          <w:rFonts w:ascii="Calibri" w:eastAsia="Times New Roman" w:hAnsi="Calibri" w:cs="Calibri"/>
          <w:color w:val="000000" w:themeColor="text1"/>
          <w:sz w:val="20"/>
          <w:szCs w:val="20"/>
          <w:lang w:val="en"/>
        </w:rPr>
        <w:t xml:space="preserve"> </w:t>
      </w:r>
      <w:r w:rsidR="682251ED" w:rsidRPr="371BA017">
        <w:rPr>
          <w:rStyle w:val="normaltextrun"/>
          <w:rFonts w:ascii="Calibri" w:eastAsia="Times New Roman" w:hAnsi="Calibri" w:cs="Calibri"/>
          <w:color w:val="000000" w:themeColor="text1"/>
          <w:sz w:val="20"/>
          <w:szCs w:val="20"/>
          <w:lang w:val="en"/>
        </w:rPr>
        <w:t>covered by existing commercial services</w:t>
      </w:r>
      <w:r w:rsidR="5C457FDD" w:rsidRPr="371BA017">
        <w:rPr>
          <w:rStyle w:val="normaltextrun"/>
          <w:rFonts w:ascii="Calibri" w:eastAsia="Times New Roman" w:hAnsi="Calibri" w:cs="Calibri"/>
          <w:color w:val="000000" w:themeColor="text1"/>
          <w:sz w:val="20"/>
          <w:szCs w:val="20"/>
          <w:lang w:val="en"/>
        </w:rPr>
        <w:t>. The analysis should</w:t>
      </w:r>
      <w:r w:rsidR="001A11D9" w:rsidRPr="371BA017">
        <w:rPr>
          <w:rStyle w:val="normaltextrun"/>
          <w:rFonts w:ascii="Calibri" w:eastAsia="Times New Roman" w:hAnsi="Calibri" w:cs="Calibri"/>
          <w:color w:val="000000" w:themeColor="text1"/>
          <w:sz w:val="20"/>
          <w:szCs w:val="20"/>
          <w:lang w:val="en"/>
        </w:rPr>
        <w:t xml:space="preserve"> identify key trends</w:t>
      </w:r>
      <w:r w:rsidR="78288B56" w:rsidRPr="371BA017">
        <w:rPr>
          <w:rStyle w:val="normaltextrun"/>
          <w:rFonts w:ascii="Calibri" w:eastAsia="Times New Roman" w:hAnsi="Calibri" w:cs="Calibri"/>
          <w:color w:val="000000" w:themeColor="text1"/>
          <w:sz w:val="20"/>
          <w:szCs w:val="20"/>
          <w:lang w:val="en"/>
        </w:rPr>
        <w:t xml:space="preserve"> in</w:t>
      </w:r>
      <w:r w:rsidR="5F13BF06" w:rsidRPr="371BA017">
        <w:rPr>
          <w:rStyle w:val="normaltextrun"/>
          <w:rFonts w:ascii="Calibri" w:eastAsia="Times New Roman" w:hAnsi="Calibri" w:cs="Calibri"/>
          <w:color w:val="000000" w:themeColor="text1"/>
          <w:sz w:val="20"/>
          <w:szCs w:val="20"/>
          <w:lang w:val="en"/>
        </w:rPr>
        <w:t xml:space="preserve"> connectivity</w:t>
      </w:r>
      <w:r w:rsidR="78288B56" w:rsidRPr="371BA017">
        <w:rPr>
          <w:rStyle w:val="normaltextrun"/>
          <w:rFonts w:ascii="Calibri" w:eastAsia="Times New Roman" w:hAnsi="Calibri" w:cs="Calibri"/>
          <w:color w:val="000000" w:themeColor="text1"/>
          <w:sz w:val="20"/>
          <w:szCs w:val="20"/>
          <w:lang w:val="en"/>
        </w:rPr>
        <w:t xml:space="preserve"> technologies</w:t>
      </w:r>
      <w:r w:rsidR="001A11D9" w:rsidRPr="371BA017">
        <w:rPr>
          <w:rStyle w:val="normaltextrun"/>
          <w:rFonts w:ascii="Calibri" w:eastAsia="Times New Roman" w:hAnsi="Calibri" w:cs="Calibri"/>
          <w:color w:val="000000" w:themeColor="text1"/>
          <w:sz w:val="20"/>
          <w:szCs w:val="20"/>
          <w:lang w:val="en"/>
        </w:rPr>
        <w:t>, dominant players,</w:t>
      </w:r>
      <w:r w:rsidR="00E013C1" w:rsidRPr="371BA017">
        <w:rPr>
          <w:rStyle w:val="normaltextrun"/>
          <w:rFonts w:ascii="Calibri" w:eastAsia="Times New Roman" w:hAnsi="Calibri" w:cs="Calibri"/>
          <w:color w:val="000000" w:themeColor="text1"/>
          <w:sz w:val="20"/>
          <w:szCs w:val="20"/>
          <w:lang w:val="en"/>
        </w:rPr>
        <w:t xml:space="preserve"> supplier landscape</w:t>
      </w:r>
      <w:r w:rsidR="00E737A4" w:rsidRPr="371BA017">
        <w:rPr>
          <w:rStyle w:val="normaltextrun"/>
          <w:rFonts w:ascii="Calibri" w:eastAsia="Times New Roman" w:hAnsi="Calibri" w:cs="Calibri"/>
          <w:color w:val="000000" w:themeColor="text1"/>
          <w:sz w:val="20"/>
          <w:szCs w:val="20"/>
          <w:lang w:val="en"/>
        </w:rPr>
        <w:t xml:space="preserve">, </w:t>
      </w:r>
      <w:r w:rsidR="00C14A54" w:rsidRPr="371BA017">
        <w:rPr>
          <w:rStyle w:val="normaltextrun"/>
          <w:rFonts w:ascii="Calibri" w:eastAsia="Times New Roman" w:hAnsi="Calibri" w:cs="Calibri"/>
          <w:color w:val="000000" w:themeColor="text1"/>
          <w:sz w:val="20"/>
          <w:szCs w:val="20"/>
          <w:lang w:val="en"/>
        </w:rPr>
        <w:t xml:space="preserve">regulations and licensing frameworks, </w:t>
      </w:r>
      <w:r w:rsidR="00E737A4" w:rsidRPr="371BA017">
        <w:rPr>
          <w:rStyle w:val="normaltextrun"/>
          <w:rFonts w:ascii="Calibri" w:eastAsia="Times New Roman" w:hAnsi="Calibri" w:cs="Calibri"/>
          <w:color w:val="000000" w:themeColor="text1"/>
          <w:sz w:val="20"/>
          <w:szCs w:val="20"/>
          <w:lang w:val="en"/>
        </w:rPr>
        <w:t>impact of</w:t>
      </w:r>
      <w:r w:rsidR="001A11D9" w:rsidRPr="371BA017">
        <w:rPr>
          <w:rStyle w:val="normaltextrun"/>
          <w:rFonts w:ascii="Calibri" w:eastAsia="Times New Roman" w:hAnsi="Calibri" w:cs="Calibri"/>
          <w:color w:val="000000" w:themeColor="text1"/>
          <w:sz w:val="20"/>
          <w:szCs w:val="20"/>
          <w:lang w:val="en"/>
        </w:rPr>
        <w:t xml:space="preserve"> emerging technologies</w:t>
      </w:r>
      <w:r w:rsidR="00E737A4" w:rsidRPr="371BA017">
        <w:rPr>
          <w:rStyle w:val="normaltextrun"/>
          <w:rFonts w:ascii="Calibri" w:eastAsia="Times New Roman" w:hAnsi="Calibri" w:cs="Calibri"/>
          <w:color w:val="000000" w:themeColor="text1"/>
          <w:sz w:val="20"/>
          <w:szCs w:val="20"/>
          <w:lang w:val="en"/>
        </w:rPr>
        <w:t xml:space="preserve"> in bridging the digital divide</w:t>
      </w:r>
      <w:r w:rsidR="00131969" w:rsidRPr="371BA017">
        <w:rPr>
          <w:rStyle w:val="normaltextrun"/>
          <w:rFonts w:ascii="Calibri" w:eastAsia="Times New Roman" w:hAnsi="Calibri" w:cs="Calibri"/>
          <w:color w:val="000000" w:themeColor="text1"/>
          <w:sz w:val="20"/>
          <w:szCs w:val="20"/>
          <w:lang w:val="en"/>
        </w:rPr>
        <w:t xml:space="preserve"> to provide </w:t>
      </w:r>
      <w:r w:rsidR="005D134B" w:rsidRPr="371BA017">
        <w:rPr>
          <w:rStyle w:val="normaltextrun"/>
          <w:rFonts w:ascii="Calibri" w:eastAsia="Times New Roman" w:hAnsi="Calibri" w:cs="Calibri"/>
          <w:color w:val="000000" w:themeColor="text1"/>
          <w:sz w:val="20"/>
          <w:szCs w:val="20"/>
          <w:lang w:val="en"/>
        </w:rPr>
        <w:t>affordable</w:t>
      </w:r>
      <w:r w:rsidR="005D134B">
        <w:rPr>
          <w:rStyle w:val="normaltextrun"/>
          <w:rFonts w:ascii="Calibri" w:eastAsia="Times New Roman" w:hAnsi="Calibri" w:cs="Calibri"/>
          <w:color w:val="000000" w:themeColor="text1"/>
          <w:sz w:val="20"/>
          <w:szCs w:val="20"/>
          <w:lang w:val="en"/>
        </w:rPr>
        <w:t>, sustainable,</w:t>
      </w:r>
      <w:r w:rsidR="005D134B" w:rsidRPr="371BA017">
        <w:rPr>
          <w:rStyle w:val="normaltextrun"/>
          <w:rFonts w:ascii="Calibri" w:eastAsia="Times New Roman" w:hAnsi="Calibri" w:cs="Calibri"/>
          <w:color w:val="000000" w:themeColor="text1"/>
          <w:sz w:val="20"/>
          <w:szCs w:val="20"/>
          <w:lang w:val="en"/>
        </w:rPr>
        <w:t xml:space="preserve"> </w:t>
      </w:r>
      <w:r w:rsidR="00131969" w:rsidRPr="371BA017">
        <w:rPr>
          <w:rStyle w:val="normaltextrun"/>
          <w:rFonts w:ascii="Calibri" w:eastAsia="Times New Roman" w:hAnsi="Calibri" w:cs="Calibri"/>
          <w:color w:val="000000" w:themeColor="text1"/>
          <w:sz w:val="20"/>
          <w:szCs w:val="20"/>
          <w:lang w:val="en"/>
        </w:rPr>
        <w:t xml:space="preserve">and </w:t>
      </w:r>
      <w:r w:rsidR="00172EE8" w:rsidRPr="371BA017">
        <w:rPr>
          <w:rStyle w:val="normaltextrun"/>
          <w:rFonts w:ascii="Calibri" w:eastAsia="Times New Roman" w:hAnsi="Calibri" w:cs="Calibri"/>
          <w:color w:val="000000" w:themeColor="text1"/>
          <w:sz w:val="20"/>
          <w:szCs w:val="20"/>
          <w:lang w:val="en"/>
        </w:rPr>
        <w:t>high-quality</w:t>
      </w:r>
      <w:r w:rsidR="00131969" w:rsidRPr="371BA017">
        <w:rPr>
          <w:rStyle w:val="normaltextrun"/>
          <w:rFonts w:ascii="Calibri" w:eastAsia="Times New Roman" w:hAnsi="Calibri" w:cs="Calibri"/>
          <w:color w:val="000000" w:themeColor="text1"/>
          <w:sz w:val="20"/>
          <w:szCs w:val="20"/>
          <w:lang w:val="en"/>
        </w:rPr>
        <w:t xml:space="preserve"> connectivity </w:t>
      </w:r>
      <w:r w:rsidR="00C66222" w:rsidRPr="371BA017">
        <w:rPr>
          <w:rStyle w:val="normaltextrun"/>
          <w:rFonts w:ascii="Calibri" w:eastAsia="Times New Roman" w:hAnsi="Calibri" w:cs="Calibri"/>
          <w:color w:val="000000" w:themeColor="text1"/>
          <w:sz w:val="20"/>
          <w:szCs w:val="20"/>
          <w:lang w:val="en"/>
        </w:rPr>
        <w:t>f</w:t>
      </w:r>
      <w:r w:rsidR="00131969" w:rsidRPr="371BA017">
        <w:rPr>
          <w:rStyle w:val="normaltextrun"/>
          <w:rFonts w:ascii="Calibri" w:eastAsia="Times New Roman" w:hAnsi="Calibri" w:cs="Calibri"/>
          <w:color w:val="000000" w:themeColor="text1"/>
          <w:sz w:val="20"/>
          <w:szCs w:val="20"/>
          <w:lang w:val="en"/>
        </w:rPr>
        <w:t>o</w:t>
      </w:r>
      <w:r w:rsidR="00C66222" w:rsidRPr="371BA017">
        <w:rPr>
          <w:rStyle w:val="normaltextrun"/>
          <w:rFonts w:ascii="Calibri" w:eastAsia="Times New Roman" w:hAnsi="Calibri" w:cs="Calibri"/>
          <w:color w:val="000000" w:themeColor="text1"/>
          <w:sz w:val="20"/>
          <w:szCs w:val="20"/>
          <w:lang w:val="en"/>
        </w:rPr>
        <w:t>r</w:t>
      </w:r>
      <w:r w:rsidR="00131969" w:rsidRPr="371BA017">
        <w:rPr>
          <w:rStyle w:val="normaltextrun"/>
          <w:rFonts w:ascii="Calibri" w:eastAsia="Times New Roman" w:hAnsi="Calibri" w:cs="Calibri"/>
          <w:color w:val="000000" w:themeColor="text1"/>
          <w:sz w:val="20"/>
          <w:szCs w:val="20"/>
          <w:lang w:val="en"/>
        </w:rPr>
        <w:t xml:space="preserve"> schools. </w:t>
      </w:r>
      <w:r w:rsidR="00CF293F" w:rsidRPr="371BA017">
        <w:rPr>
          <w:rFonts w:ascii="Calibri" w:eastAsia="Times New Roman" w:hAnsi="Calibri" w:cs="Calibri"/>
          <w:color w:val="000000" w:themeColor="text1"/>
          <w:sz w:val="20"/>
          <w:szCs w:val="20"/>
        </w:rPr>
        <w:t>The expert will</w:t>
      </w:r>
      <w:r w:rsidR="00C66222" w:rsidRPr="371BA017">
        <w:rPr>
          <w:rFonts w:ascii="Calibri" w:eastAsia="Times New Roman" w:hAnsi="Calibri" w:cs="Calibri"/>
          <w:color w:val="000000" w:themeColor="text1"/>
          <w:sz w:val="20"/>
          <w:szCs w:val="20"/>
        </w:rPr>
        <w:t xml:space="preserve"> help</w:t>
      </w:r>
      <w:r w:rsidR="00CF293F" w:rsidRPr="371BA017">
        <w:rPr>
          <w:rFonts w:ascii="Calibri" w:eastAsia="Times New Roman" w:hAnsi="Calibri" w:cs="Calibri"/>
          <w:color w:val="000000" w:themeColor="text1"/>
          <w:sz w:val="20"/>
          <w:szCs w:val="20"/>
        </w:rPr>
        <w:t xml:space="preserve"> identify and assess the technical, regulatory, and geographic challenges to school connectivity using information from Giga and the ITU</w:t>
      </w:r>
      <w:r w:rsidR="00C66222" w:rsidRPr="371BA017">
        <w:rPr>
          <w:rFonts w:ascii="Calibri" w:eastAsia="Times New Roman" w:hAnsi="Calibri" w:cs="Calibri"/>
          <w:color w:val="000000" w:themeColor="text1"/>
          <w:sz w:val="20"/>
          <w:szCs w:val="20"/>
        </w:rPr>
        <w:t>, and</w:t>
      </w:r>
      <w:r w:rsidR="00CF293F" w:rsidRPr="371BA017">
        <w:rPr>
          <w:rFonts w:ascii="Calibri" w:eastAsia="Times New Roman" w:hAnsi="Calibri" w:cs="Calibri"/>
          <w:color w:val="000000" w:themeColor="text1"/>
          <w:sz w:val="20"/>
          <w:szCs w:val="20"/>
        </w:rPr>
        <w:t xml:space="preserve"> </w:t>
      </w:r>
      <w:r w:rsidR="00C66222" w:rsidRPr="371BA017">
        <w:rPr>
          <w:rFonts w:ascii="Calibri" w:eastAsia="Times New Roman" w:hAnsi="Calibri" w:cs="Calibri"/>
          <w:color w:val="000000" w:themeColor="text1"/>
          <w:sz w:val="20"/>
          <w:szCs w:val="20"/>
        </w:rPr>
        <w:t>i</w:t>
      </w:r>
      <w:r w:rsidR="00A30B4B" w:rsidRPr="371BA017">
        <w:rPr>
          <w:rFonts w:ascii="Calibri" w:eastAsia="Times New Roman" w:hAnsi="Calibri" w:cs="Calibri"/>
          <w:color w:val="000000" w:themeColor="text1"/>
          <w:sz w:val="20"/>
          <w:szCs w:val="20"/>
        </w:rPr>
        <w:t>n c</w:t>
      </w:r>
      <w:r w:rsidR="00CF293F" w:rsidRPr="371BA017">
        <w:rPr>
          <w:rFonts w:ascii="Calibri" w:eastAsia="Times New Roman" w:hAnsi="Calibri" w:cs="Calibri"/>
          <w:color w:val="000000" w:themeColor="text1"/>
          <w:sz w:val="20"/>
          <w:szCs w:val="20"/>
        </w:rPr>
        <w:t>ollaborati</w:t>
      </w:r>
      <w:r w:rsidR="00A30B4B" w:rsidRPr="371BA017">
        <w:rPr>
          <w:rFonts w:ascii="Calibri" w:eastAsia="Times New Roman" w:hAnsi="Calibri" w:cs="Calibri"/>
          <w:color w:val="000000" w:themeColor="text1"/>
          <w:sz w:val="20"/>
          <w:szCs w:val="20"/>
        </w:rPr>
        <w:t>on</w:t>
      </w:r>
      <w:r w:rsidR="00CF293F" w:rsidRPr="371BA017">
        <w:rPr>
          <w:rFonts w:ascii="Calibri" w:eastAsia="Times New Roman" w:hAnsi="Calibri" w:cs="Calibri"/>
          <w:color w:val="000000" w:themeColor="text1"/>
          <w:sz w:val="20"/>
          <w:szCs w:val="20"/>
        </w:rPr>
        <w:t xml:space="preserve"> with the Giga team, the</w:t>
      </w:r>
      <w:r w:rsidR="00A30B4B" w:rsidRPr="371BA017">
        <w:rPr>
          <w:rFonts w:ascii="Calibri" w:eastAsia="Times New Roman" w:hAnsi="Calibri" w:cs="Calibri"/>
          <w:color w:val="000000" w:themeColor="text1"/>
          <w:sz w:val="20"/>
          <w:szCs w:val="20"/>
        </w:rPr>
        <w:t xml:space="preserve"> expert</w:t>
      </w:r>
      <w:r w:rsidR="00CF293F" w:rsidRPr="371BA017">
        <w:rPr>
          <w:rFonts w:ascii="Calibri" w:eastAsia="Times New Roman" w:hAnsi="Calibri" w:cs="Calibri"/>
          <w:color w:val="000000" w:themeColor="text1"/>
          <w:sz w:val="20"/>
          <w:szCs w:val="20"/>
        </w:rPr>
        <w:t xml:space="preserve"> will refine the </w:t>
      </w:r>
      <w:r w:rsidR="00A30B4B" w:rsidRPr="371BA017">
        <w:rPr>
          <w:rFonts w:ascii="Calibri" w:eastAsia="Times New Roman" w:hAnsi="Calibri" w:cs="Calibri"/>
          <w:color w:val="000000" w:themeColor="text1"/>
          <w:sz w:val="20"/>
          <w:szCs w:val="20"/>
        </w:rPr>
        <w:t>target service profile</w:t>
      </w:r>
      <w:r w:rsidR="00CF293F" w:rsidRPr="371BA017">
        <w:rPr>
          <w:rFonts w:ascii="Calibri" w:eastAsia="Times New Roman" w:hAnsi="Calibri" w:cs="Calibri"/>
          <w:color w:val="000000" w:themeColor="text1"/>
          <w:sz w:val="20"/>
          <w:szCs w:val="20"/>
        </w:rPr>
        <w:t xml:space="preserve"> for </w:t>
      </w:r>
      <w:r w:rsidR="1CDAA3BF" w:rsidRPr="371BA017">
        <w:rPr>
          <w:rFonts w:ascii="Calibri" w:eastAsia="Times New Roman" w:hAnsi="Calibri" w:cs="Calibri"/>
          <w:color w:val="000000" w:themeColor="text1"/>
          <w:sz w:val="20"/>
          <w:szCs w:val="20"/>
        </w:rPr>
        <w:t>school connectivity</w:t>
      </w:r>
      <w:r w:rsidR="00C66222" w:rsidRPr="371BA017">
        <w:rPr>
          <w:rFonts w:ascii="Calibri" w:eastAsia="Times New Roman" w:hAnsi="Calibri" w:cs="Calibri"/>
          <w:color w:val="000000" w:themeColor="text1"/>
          <w:sz w:val="20"/>
          <w:szCs w:val="20"/>
        </w:rPr>
        <w:t xml:space="preserve">, integrating the use of </w:t>
      </w:r>
      <w:r w:rsidR="270E5E7C" w:rsidRPr="371BA017">
        <w:rPr>
          <w:rFonts w:ascii="Calibri" w:eastAsia="Times New Roman" w:hAnsi="Calibri" w:cs="Calibri"/>
          <w:color w:val="000000" w:themeColor="text1"/>
          <w:sz w:val="20"/>
          <w:szCs w:val="20"/>
        </w:rPr>
        <w:t>satellite connectivity solutions</w:t>
      </w:r>
      <w:r w:rsidR="00C41B49">
        <w:rPr>
          <w:rFonts w:ascii="Calibri" w:eastAsia="Times New Roman" w:hAnsi="Calibri" w:cs="Calibri"/>
          <w:color w:val="000000" w:themeColor="text1"/>
          <w:sz w:val="20"/>
          <w:szCs w:val="20"/>
        </w:rPr>
        <w:t xml:space="preserve">, </w:t>
      </w:r>
      <w:r w:rsidR="6009AC7C" w:rsidRPr="371BA017">
        <w:rPr>
          <w:rFonts w:ascii="Calibri" w:eastAsia="Times New Roman" w:hAnsi="Calibri" w:cs="Calibri"/>
          <w:color w:val="000000" w:themeColor="text1"/>
          <w:sz w:val="20"/>
          <w:szCs w:val="20"/>
        </w:rPr>
        <w:t xml:space="preserve">emerging connectivity </w:t>
      </w:r>
      <w:r w:rsidR="00CF293F" w:rsidRPr="371BA017">
        <w:rPr>
          <w:rFonts w:ascii="Calibri" w:eastAsia="Times New Roman" w:hAnsi="Calibri" w:cs="Calibri"/>
          <w:color w:val="000000" w:themeColor="text1"/>
          <w:sz w:val="20"/>
          <w:szCs w:val="20"/>
        </w:rPr>
        <w:t>technologies</w:t>
      </w:r>
      <w:r w:rsidR="00C41B49">
        <w:rPr>
          <w:rFonts w:ascii="Calibri" w:eastAsia="Times New Roman" w:hAnsi="Calibri" w:cs="Calibri"/>
          <w:color w:val="000000" w:themeColor="text1"/>
          <w:sz w:val="20"/>
          <w:szCs w:val="20"/>
        </w:rPr>
        <w:t>, and exploring other potential solutions</w:t>
      </w:r>
      <w:r w:rsidR="45A6C335" w:rsidRPr="371BA017">
        <w:rPr>
          <w:rFonts w:ascii="Calibri" w:eastAsia="Times New Roman" w:hAnsi="Calibri" w:cs="Calibri"/>
          <w:color w:val="000000" w:themeColor="text1"/>
          <w:sz w:val="20"/>
          <w:szCs w:val="20"/>
        </w:rPr>
        <w:t xml:space="preserve"> that can help accelerate the efforts to connect all schools in the world by 2030</w:t>
      </w:r>
      <w:r w:rsidR="00CF293F" w:rsidRPr="371BA017">
        <w:rPr>
          <w:rFonts w:ascii="Calibri" w:eastAsia="Times New Roman" w:hAnsi="Calibri" w:cs="Calibri"/>
          <w:color w:val="000000" w:themeColor="text1"/>
          <w:sz w:val="20"/>
          <w:szCs w:val="20"/>
        </w:rPr>
        <w:t>. Ultimately, the expert will offer informed, unbiased solutions to address market failure</w:t>
      </w:r>
      <w:r w:rsidR="59CF2257" w:rsidRPr="371BA017">
        <w:rPr>
          <w:rFonts w:ascii="Calibri" w:eastAsia="Times New Roman" w:hAnsi="Calibri" w:cs="Calibri"/>
          <w:color w:val="000000" w:themeColor="text1"/>
          <w:sz w:val="20"/>
          <w:szCs w:val="20"/>
        </w:rPr>
        <w:t>s</w:t>
      </w:r>
      <w:r w:rsidR="00CF293F" w:rsidRPr="371BA017">
        <w:rPr>
          <w:rFonts w:ascii="Calibri" w:eastAsia="Times New Roman" w:hAnsi="Calibri" w:cs="Calibri"/>
          <w:color w:val="000000" w:themeColor="text1"/>
          <w:sz w:val="20"/>
          <w:szCs w:val="20"/>
        </w:rPr>
        <w:t xml:space="preserve"> in providing quality school connectivity, integrating predictions on potentially transformative emerging technologies.</w:t>
      </w:r>
    </w:p>
    <w:p w14:paraId="1B3CDC71" w14:textId="77777777" w:rsidR="00195945" w:rsidRPr="00195945" w:rsidRDefault="00195945" w:rsidP="00195945">
      <w:pPr>
        <w:textAlignment w:val="baseline"/>
        <w:rPr>
          <w:rFonts w:ascii="Arial" w:hAnsi="Arial" w:cs="Arial"/>
          <w:b/>
          <w:bCs/>
          <w:color w:val="00B0F0"/>
        </w:rPr>
      </w:pPr>
      <w:r w:rsidRPr="00195945">
        <w:rPr>
          <w:rFonts w:ascii="Arial" w:hAnsi="Arial" w:cs="Arial"/>
          <w:b/>
          <w:bCs/>
          <w:color w:val="00B0F0"/>
        </w:rPr>
        <w:t xml:space="preserve">Child Safeguarding </w:t>
      </w:r>
    </w:p>
    <w:p w14:paraId="08E19426" w14:textId="3E23F6EF" w:rsidR="00195945" w:rsidRPr="00195945" w:rsidRDefault="00195945" w:rsidP="00195945">
      <w:pPr>
        <w:spacing w:after="0" w:line="257" w:lineRule="auto"/>
        <w:jc w:val="both"/>
        <w:rPr>
          <w:rFonts w:ascii="Calibri" w:eastAsia="Times New Roman" w:hAnsi="Calibri" w:cs="Calibri"/>
          <w:color w:val="000000" w:themeColor="text1"/>
          <w:sz w:val="20"/>
          <w:szCs w:val="20"/>
        </w:rPr>
      </w:pPr>
      <w:r w:rsidRPr="00195945">
        <w:rPr>
          <w:rFonts w:ascii="Calibri" w:eastAsia="Times New Roman" w:hAnsi="Calibri" w:cs="Calibri"/>
          <w:color w:val="000000" w:themeColor="text1"/>
          <w:sz w:val="20"/>
          <w:szCs w:val="20"/>
        </w:rPr>
        <w:t xml:space="preserve">Is this project/assignment considered as “Elevated Risk Role” from a child safeguarding perspective? </w:t>
      </w:r>
      <w:proofErr w:type="gramStart"/>
      <w:r w:rsidRPr="00195945">
        <w:rPr>
          <w:rFonts w:ascii="Segoe UI Symbol" w:eastAsia="Times New Roman" w:hAnsi="Segoe UI Symbol" w:cs="Segoe UI Symbol"/>
          <w:color w:val="000000" w:themeColor="text1"/>
          <w:sz w:val="20"/>
          <w:szCs w:val="20"/>
        </w:rPr>
        <w:t>☐</w:t>
      </w:r>
      <w:r w:rsidRPr="00195945">
        <w:rPr>
          <w:rFonts w:ascii="Calibri" w:eastAsia="Times New Roman" w:hAnsi="Calibri" w:cs="Calibri"/>
          <w:color w:val="000000" w:themeColor="text1"/>
          <w:sz w:val="20"/>
          <w:szCs w:val="20"/>
        </w:rPr>
        <w:t xml:space="preserve">  YES</w:t>
      </w:r>
      <w:proofErr w:type="gramEnd"/>
      <w:r w:rsidRPr="00195945">
        <w:rPr>
          <w:rFonts w:ascii="Calibri" w:eastAsia="Times New Roman" w:hAnsi="Calibri" w:cs="Calibri"/>
          <w:color w:val="000000" w:themeColor="text1"/>
          <w:sz w:val="20"/>
          <w:szCs w:val="20"/>
        </w:rPr>
        <w:t xml:space="preserve"> </w:t>
      </w:r>
      <w:r>
        <w:rPr>
          <w:rFonts w:ascii="Segoe UI Symbol" w:eastAsia="Times New Roman" w:hAnsi="Segoe UI Symbol" w:cs="Segoe UI Symbol"/>
          <w:color w:val="000000" w:themeColor="text1"/>
          <w:sz w:val="20"/>
          <w:szCs w:val="20"/>
        </w:rPr>
        <w:t>X</w:t>
      </w:r>
      <w:r w:rsidRPr="00195945">
        <w:rPr>
          <w:rFonts w:ascii="Calibri" w:eastAsia="Times New Roman" w:hAnsi="Calibri" w:cs="Calibri"/>
          <w:color w:val="000000" w:themeColor="text1"/>
          <w:sz w:val="20"/>
          <w:szCs w:val="20"/>
        </w:rPr>
        <w:t xml:space="preserve">  NO  </w:t>
      </w:r>
    </w:p>
    <w:p w14:paraId="50FD3904" w14:textId="77777777" w:rsidR="00195945" w:rsidRPr="00195945" w:rsidRDefault="00195945" w:rsidP="00195945">
      <w:pPr>
        <w:spacing w:after="0" w:line="257" w:lineRule="auto"/>
        <w:jc w:val="both"/>
        <w:rPr>
          <w:rFonts w:ascii="Calibri" w:eastAsia="Times New Roman" w:hAnsi="Calibri" w:cs="Calibri"/>
          <w:color w:val="000000" w:themeColor="text1"/>
          <w:sz w:val="20"/>
          <w:szCs w:val="20"/>
        </w:rPr>
      </w:pPr>
      <w:r w:rsidRPr="00195945">
        <w:rPr>
          <w:rFonts w:ascii="Calibri" w:eastAsia="Times New Roman" w:hAnsi="Calibri" w:cs="Calibri"/>
          <w:color w:val="000000" w:themeColor="text1"/>
          <w:sz w:val="20"/>
          <w:szCs w:val="20"/>
        </w:rPr>
        <w:t xml:space="preserve"> </w:t>
      </w:r>
    </w:p>
    <w:p w14:paraId="1D8125AC" w14:textId="77777777" w:rsidR="00195945" w:rsidRPr="00195945" w:rsidRDefault="00195945" w:rsidP="00195945">
      <w:pPr>
        <w:spacing w:after="0" w:line="257" w:lineRule="auto"/>
        <w:jc w:val="both"/>
        <w:rPr>
          <w:rFonts w:ascii="Calibri" w:eastAsia="Times New Roman" w:hAnsi="Calibri" w:cs="Calibri"/>
          <w:color w:val="000000" w:themeColor="text1"/>
          <w:sz w:val="20"/>
          <w:szCs w:val="20"/>
        </w:rPr>
      </w:pPr>
      <w:r w:rsidRPr="00195945">
        <w:rPr>
          <w:rFonts w:ascii="Calibri" w:eastAsia="Times New Roman" w:hAnsi="Calibri" w:cs="Calibri"/>
          <w:color w:val="000000" w:themeColor="text1"/>
          <w:sz w:val="20"/>
          <w:szCs w:val="20"/>
        </w:rPr>
        <w:t xml:space="preserve">If YES, check all that apply: </w:t>
      </w:r>
    </w:p>
    <w:p w14:paraId="7E8EFB71" w14:textId="77777777" w:rsidR="00195945" w:rsidRPr="00195945" w:rsidRDefault="00195945" w:rsidP="00195945">
      <w:pPr>
        <w:spacing w:after="0" w:line="257" w:lineRule="auto"/>
        <w:jc w:val="both"/>
        <w:rPr>
          <w:rFonts w:ascii="Calibri" w:eastAsia="Times New Roman" w:hAnsi="Calibri" w:cs="Calibri"/>
          <w:color w:val="000000" w:themeColor="text1"/>
          <w:sz w:val="20"/>
          <w:szCs w:val="20"/>
        </w:rPr>
      </w:pPr>
      <w:r w:rsidRPr="00195945">
        <w:rPr>
          <w:rFonts w:ascii="Calibri" w:eastAsia="Times New Roman" w:hAnsi="Calibri" w:cs="Calibri"/>
          <w:color w:val="000000" w:themeColor="text1"/>
          <w:sz w:val="20"/>
          <w:szCs w:val="20"/>
        </w:rPr>
        <w:t xml:space="preserve"> </w:t>
      </w:r>
    </w:p>
    <w:p w14:paraId="4E511496" w14:textId="086A3BE2" w:rsidR="00195945" w:rsidRPr="00195945" w:rsidRDefault="00195945" w:rsidP="00195945">
      <w:pPr>
        <w:spacing w:after="0" w:line="257" w:lineRule="auto"/>
        <w:jc w:val="both"/>
        <w:rPr>
          <w:rFonts w:ascii="Calibri" w:eastAsia="Times New Roman" w:hAnsi="Calibri" w:cs="Calibri"/>
          <w:color w:val="000000" w:themeColor="text1"/>
          <w:sz w:val="20"/>
          <w:szCs w:val="20"/>
        </w:rPr>
      </w:pPr>
      <w:r w:rsidRPr="00195945">
        <w:rPr>
          <w:rFonts w:ascii="Calibri" w:eastAsia="Times New Roman" w:hAnsi="Calibri" w:cs="Calibri"/>
          <w:color w:val="000000" w:themeColor="text1"/>
          <w:sz w:val="20"/>
          <w:szCs w:val="20"/>
        </w:rPr>
        <w:t xml:space="preserve">Direct contact role </w:t>
      </w:r>
      <w:r w:rsidRPr="00195945">
        <w:rPr>
          <w:rFonts w:ascii="Segoe UI Symbol" w:eastAsia="Times New Roman" w:hAnsi="Segoe UI Symbol" w:cs="Segoe UI Symbol"/>
          <w:color w:val="000000" w:themeColor="text1"/>
          <w:sz w:val="20"/>
          <w:szCs w:val="20"/>
        </w:rPr>
        <w:t>☐</w:t>
      </w:r>
      <w:r w:rsidRPr="00195945">
        <w:rPr>
          <w:rFonts w:ascii="Calibri" w:eastAsia="Times New Roman" w:hAnsi="Calibri" w:cs="Calibri"/>
          <w:color w:val="000000" w:themeColor="text1"/>
          <w:sz w:val="20"/>
          <w:szCs w:val="20"/>
        </w:rPr>
        <w:t xml:space="preserve"> YES </w:t>
      </w:r>
      <w:r>
        <w:rPr>
          <w:rFonts w:ascii="Segoe UI Symbol" w:eastAsia="Times New Roman" w:hAnsi="Segoe UI Symbol" w:cs="Segoe UI Symbol"/>
          <w:color w:val="000000" w:themeColor="text1"/>
          <w:sz w:val="20"/>
          <w:szCs w:val="20"/>
        </w:rPr>
        <w:t xml:space="preserve">X </w:t>
      </w:r>
      <w:r w:rsidRPr="00195945">
        <w:rPr>
          <w:rFonts w:ascii="Calibri" w:eastAsia="Times New Roman" w:hAnsi="Calibri" w:cs="Calibri"/>
          <w:color w:val="000000" w:themeColor="text1"/>
          <w:sz w:val="20"/>
          <w:szCs w:val="20"/>
        </w:rPr>
        <w:t xml:space="preserve">NO  </w:t>
      </w:r>
    </w:p>
    <w:p w14:paraId="178FA61F" w14:textId="77777777" w:rsidR="00195945" w:rsidRPr="00195945" w:rsidRDefault="00195945" w:rsidP="00195945">
      <w:pPr>
        <w:spacing w:after="0" w:line="257" w:lineRule="auto"/>
        <w:jc w:val="both"/>
        <w:rPr>
          <w:rFonts w:ascii="Calibri" w:eastAsia="Times New Roman" w:hAnsi="Calibri" w:cs="Calibri"/>
          <w:color w:val="000000" w:themeColor="text1"/>
          <w:sz w:val="20"/>
          <w:szCs w:val="20"/>
        </w:rPr>
      </w:pPr>
      <w:r w:rsidRPr="00195945">
        <w:rPr>
          <w:rFonts w:ascii="Calibri" w:eastAsia="Times New Roman" w:hAnsi="Calibri" w:cs="Calibri"/>
          <w:color w:val="000000" w:themeColor="text1"/>
          <w:sz w:val="20"/>
          <w:szCs w:val="20"/>
        </w:rPr>
        <w:t xml:space="preserve">If yes, please indicate the number of hours/months of direct interpersonal contact with children, or work in their immediately physical proximity, with limited supervision by a more senior member of personnel: </w:t>
      </w:r>
    </w:p>
    <w:p w14:paraId="7CE4AEC0" w14:textId="77777777" w:rsidR="00195945" w:rsidRPr="00195945" w:rsidRDefault="00195945" w:rsidP="00195945">
      <w:pPr>
        <w:spacing w:after="0" w:line="257" w:lineRule="auto"/>
        <w:jc w:val="both"/>
        <w:rPr>
          <w:rFonts w:ascii="Calibri" w:eastAsia="Times New Roman" w:hAnsi="Calibri" w:cs="Calibri"/>
          <w:color w:val="000000" w:themeColor="text1"/>
          <w:sz w:val="20"/>
          <w:szCs w:val="20"/>
        </w:rPr>
      </w:pPr>
      <w:r w:rsidRPr="00195945">
        <w:rPr>
          <w:rFonts w:ascii="Calibri" w:eastAsia="Times New Roman" w:hAnsi="Calibri" w:cs="Calibri"/>
          <w:color w:val="000000" w:themeColor="text1"/>
          <w:sz w:val="20"/>
          <w:szCs w:val="20"/>
        </w:rPr>
        <w:t xml:space="preserve"> </w:t>
      </w:r>
    </w:p>
    <w:p w14:paraId="6C11047E" w14:textId="75AA1B7B" w:rsidR="00195945" w:rsidRPr="00195945" w:rsidRDefault="00195945" w:rsidP="00195945">
      <w:pPr>
        <w:spacing w:after="0" w:line="257" w:lineRule="auto"/>
        <w:jc w:val="both"/>
        <w:rPr>
          <w:rFonts w:ascii="Calibri" w:eastAsia="Times New Roman" w:hAnsi="Calibri" w:cs="Calibri"/>
          <w:color w:val="000000" w:themeColor="text1"/>
          <w:sz w:val="20"/>
          <w:szCs w:val="20"/>
        </w:rPr>
      </w:pPr>
      <w:r w:rsidRPr="00195945">
        <w:rPr>
          <w:rFonts w:ascii="Calibri" w:eastAsia="Times New Roman" w:hAnsi="Calibri" w:cs="Calibri"/>
          <w:color w:val="000000" w:themeColor="text1"/>
          <w:sz w:val="20"/>
          <w:szCs w:val="20"/>
        </w:rPr>
        <w:t xml:space="preserve">Child data role </w:t>
      </w:r>
      <w:r w:rsidRPr="00195945">
        <w:rPr>
          <w:rFonts w:ascii="Segoe UI Symbol" w:eastAsia="Times New Roman" w:hAnsi="Segoe UI Symbol" w:cs="Segoe UI Symbol"/>
          <w:color w:val="000000" w:themeColor="text1"/>
          <w:sz w:val="20"/>
          <w:szCs w:val="20"/>
        </w:rPr>
        <w:t>☐</w:t>
      </w:r>
      <w:r w:rsidRPr="00195945">
        <w:rPr>
          <w:rFonts w:ascii="Calibri" w:eastAsia="Times New Roman" w:hAnsi="Calibri" w:cs="Calibri"/>
          <w:color w:val="000000" w:themeColor="text1"/>
          <w:sz w:val="20"/>
          <w:szCs w:val="20"/>
        </w:rPr>
        <w:t xml:space="preserve"> YES </w:t>
      </w:r>
      <w:r>
        <w:rPr>
          <w:rFonts w:ascii="Segoe UI Symbol" w:eastAsia="Times New Roman" w:hAnsi="Segoe UI Symbol" w:cs="Segoe UI Symbol"/>
          <w:color w:val="000000" w:themeColor="text1"/>
          <w:sz w:val="20"/>
          <w:szCs w:val="20"/>
        </w:rPr>
        <w:t>X</w:t>
      </w:r>
      <w:r w:rsidRPr="00195945">
        <w:rPr>
          <w:rFonts w:ascii="Calibri" w:eastAsia="Times New Roman" w:hAnsi="Calibri" w:cs="Calibri"/>
          <w:color w:val="000000" w:themeColor="text1"/>
          <w:sz w:val="20"/>
          <w:szCs w:val="20"/>
        </w:rPr>
        <w:t xml:space="preserve"> NO </w:t>
      </w:r>
    </w:p>
    <w:p w14:paraId="63E642A4" w14:textId="77777777" w:rsidR="00195945" w:rsidRPr="00195945" w:rsidRDefault="00195945" w:rsidP="00195945">
      <w:pPr>
        <w:spacing w:after="0" w:line="257" w:lineRule="auto"/>
        <w:jc w:val="both"/>
        <w:rPr>
          <w:rFonts w:ascii="Calibri" w:eastAsia="Times New Roman" w:hAnsi="Calibri" w:cs="Calibri"/>
          <w:color w:val="000000" w:themeColor="text1"/>
          <w:sz w:val="20"/>
          <w:szCs w:val="20"/>
        </w:rPr>
      </w:pPr>
      <w:r w:rsidRPr="00195945">
        <w:rPr>
          <w:rFonts w:ascii="Calibri" w:eastAsia="Times New Roman" w:hAnsi="Calibri" w:cs="Calibri"/>
          <w:color w:val="000000" w:themeColor="text1"/>
          <w:sz w:val="20"/>
          <w:szCs w:val="20"/>
        </w:rPr>
        <w:t>If yes, please indicate the number of hours/months of manipulating or transmitting personal-identifiable information of children (name, national ID, location data, photos):</w:t>
      </w:r>
    </w:p>
    <w:p w14:paraId="1E93C180" w14:textId="77777777" w:rsidR="00195945" w:rsidRPr="006E1D86" w:rsidRDefault="00195945" w:rsidP="006E1D86">
      <w:pPr>
        <w:spacing w:line="276" w:lineRule="auto"/>
        <w:jc w:val="both"/>
        <w:textAlignment w:val="baseline"/>
        <w:rPr>
          <w:rFonts w:ascii="Calibri" w:eastAsia="Times New Roman" w:hAnsi="Calibri" w:cs="Calibri"/>
          <w:color w:val="000000" w:themeColor="text1"/>
          <w:sz w:val="20"/>
          <w:szCs w:val="20"/>
          <w:lang w:val="en"/>
        </w:rPr>
      </w:pPr>
    </w:p>
    <w:p w14:paraId="44B29600" w14:textId="69B844A7" w:rsidR="00DE352C" w:rsidRPr="00034F78" w:rsidRDefault="00DE352C" w:rsidP="00DE352C">
      <w:pPr>
        <w:textAlignment w:val="baseline"/>
        <w:rPr>
          <w:rFonts w:ascii="Segoe UI" w:hAnsi="Segoe UI" w:cs="Segoe UI"/>
          <w:sz w:val="18"/>
          <w:szCs w:val="18"/>
        </w:rPr>
      </w:pPr>
      <w:r w:rsidRPr="00034F78">
        <w:rPr>
          <w:rFonts w:ascii="Arial" w:hAnsi="Arial" w:cs="Arial"/>
          <w:b/>
          <w:bCs/>
          <w:color w:val="00B0F0"/>
        </w:rPr>
        <w:t>For every child...</w:t>
      </w:r>
      <w:r w:rsidRPr="00034F78">
        <w:rPr>
          <w:rFonts w:ascii="Arial" w:hAnsi="Arial" w:cs="Arial"/>
          <w:color w:val="00B0F0"/>
        </w:rPr>
        <w:t> </w:t>
      </w:r>
    </w:p>
    <w:p w14:paraId="60E45B52" w14:textId="77777777" w:rsidR="006E1D86" w:rsidRDefault="00DE352C" w:rsidP="006E1D86">
      <w:pPr>
        <w:spacing w:line="276" w:lineRule="auto"/>
        <w:jc w:val="both"/>
        <w:textAlignment w:val="baseline"/>
        <w:rPr>
          <w:rFonts w:ascii="Calibri" w:eastAsia="Times New Roman" w:hAnsi="Calibri" w:cs="Calibri"/>
          <w:color w:val="000000" w:themeColor="text1"/>
          <w:sz w:val="20"/>
          <w:szCs w:val="20"/>
        </w:rPr>
      </w:pPr>
      <w:r w:rsidRPr="003E4470">
        <w:rPr>
          <w:rFonts w:ascii="Calibri" w:eastAsia="Times New Roman" w:hAnsi="Calibri" w:cs="Calibri"/>
          <w:color w:val="000000" w:themeColor="text1"/>
          <w:sz w:val="20"/>
          <w:szCs w:val="20"/>
        </w:rPr>
        <w:t>UNICEF has a 75-year history of innovating for children. We believe that new approaches, partnerships, and technologies that support realizing children’s rights are critical to improving their lives.</w:t>
      </w:r>
      <w:r w:rsidR="00BF073C" w:rsidRPr="003E4470">
        <w:rPr>
          <w:rFonts w:ascii="Calibri" w:eastAsia="Times New Roman" w:hAnsi="Calibri" w:cs="Calibri"/>
          <w:color w:val="000000" w:themeColor="text1"/>
          <w:sz w:val="20"/>
          <w:szCs w:val="20"/>
        </w:rPr>
        <w:t xml:space="preserve"> </w:t>
      </w:r>
    </w:p>
    <w:p w14:paraId="6884EF61" w14:textId="548DD9AB" w:rsidR="003E4470" w:rsidRPr="009929BD" w:rsidRDefault="00BF073C" w:rsidP="006E1D86">
      <w:pPr>
        <w:spacing w:line="276" w:lineRule="auto"/>
        <w:jc w:val="both"/>
        <w:textAlignment w:val="baseline"/>
        <w:rPr>
          <w:rStyle w:val="normaltextrun"/>
          <w:rFonts w:ascii="Calibri" w:hAnsi="Calibri" w:cs="Calibri"/>
          <w:color w:val="000000" w:themeColor="text1"/>
          <w:sz w:val="20"/>
          <w:szCs w:val="20"/>
          <w:lang w:val="en"/>
        </w:rPr>
      </w:pPr>
      <w:r w:rsidRPr="003E4470">
        <w:rPr>
          <w:rFonts w:ascii="Calibri" w:eastAsia="Times New Roman" w:hAnsi="Calibri" w:cs="Calibri"/>
          <w:color w:val="000000" w:themeColor="text1"/>
          <w:sz w:val="20"/>
          <w:szCs w:val="20"/>
        </w:rPr>
        <w:t xml:space="preserve">UNICEF and ITU have launched “Giga”, a new initiative to connect every school to the </w:t>
      </w:r>
      <w:r w:rsidR="00473C00">
        <w:rPr>
          <w:rFonts w:ascii="Calibri" w:eastAsia="Times New Roman" w:hAnsi="Calibri" w:cs="Calibri"/>
          <w:color w:val="000000" w:themeColor="text1"/>
          <w:sz w:val="20"/>
          <w:szCs w:val="20"/>
        </w:rPr>
        <w:t>internet</w:t>
      </w:r>
      <w:r w:rsidRPr="003E4470">
        <w:rPr>
          <w:rFonts w:ascii="Calibri" w:eastAsia="Times New Roman" w:hAnsi="Calibri" w:cs="Calibri"/>
          <w:color w:val="000000" w:themeColor="text1"/>
          <w:sz w:val="20"/>
          <w:szCs w:val="20"/>
        </w:rPr>
        <w:t xml:space="preserve">, and every young person to information, opportunity, and choice. </w:t>
      </w:r>
    </w:p>
    <w:p w14:paraId="0C37BD3E" w14:textId="309167BA" w:rsidR="006E1D86" w:rsidRDefault="000E2227" w:rsidP="00CC3FAA">
      <w:pPr>
        <w:pStyle w:val="paragraph"/>
        <w:spacing w:before="0" w:beforeAutospacing="0" w:after="0" w:afterAutospacing="0" w:line="276" w:lineRule="auto"/>
        <w:jc w:val="both"/>
        <w:textAlignment w:val="baseline"/>
        <w:rPr>
          <w:rStyle w:val="normaltextrun"/>
          <w:rFonts w:ascii="Calibri" w:hAnsi="Calibri" w:cs="Calibri"/>
          <w:color w:val="000000" w:themeColor="text1"/>
          <w:sz w:val="20"/>
          <w:szCs w:val="20"/>
          <w:lang w:val="en"/>
        </w:rPr>
      </w:pPr>
      <w:r w:rsidRPr="009929BD">
        <w:rPr>
          <w:rStyle w:val="normaltextrun"/>
          <w:rFonts w:ascii="Calibri" w:hAnsi="Calibri" w:cs="Calibri"/>
          <w:color w:val="000000" w:themeColor="text1"/>
          <w:sz w:val="20"/>
          <w:szCs w:val="20"/>
          <w:lang w:val="en"/>
        </w:rPr>
        <w:lastRenderedPageBreak/>
        <w:t xml:space="preserve">1.3 billion school going children have no access to the </w:t>
      </w:r>
      <w:r w:rsidR="003C3D1B">
        <w:rPr>
          <w:rStyle w:val="normaltextrun"/>
          <w:rFonts w:ascii="Calibri" w:hAnsi="Calibri" w:cs="Calibri"/>
          <w:color w:val="000000" w:themeColor="text1"/>
          <w:sz w:val="20"/>
          <w:szCs w:val="20"/>
          <w:lang w:val="en"/>
        </w:rPr>
        <w:t>internet</w:t>
      </w:r>
      <w:r w:rsidRPr="009929BD">
        <w:rPr>
          <w:rStyle w:val="normaltextrun"/>
          <w:rFonts w:ascii="Calibri" w:hAnsi="Calibri" w:cs="Calibri"/>
          <w:color w:val="000000" w:themeColor="text1"/>
          <w:sz w:val="20"/>
          <w:szCs w:val="20"/>
          <w:lang w:val="en"/>
        </w:rPr>
        <w:t xml:space="preserve"> at home and only around half of the world’s schools are online. This digital exclusion particularly affects the poorest communities, girls, and those with disabilities; causing learners to miss out on digital resources and services, the option to learn remotely (e.g., during pandemics or instability), and the opportunity to develop digital skills. UNICEF and ITU have therefore joined forces to create Giga, an initiative to connect every school in the world to the </w:t>
      </w:r>
      <w:r w:rsidR="003C3D1B">
        <w:rPr>
          <w:rStyle w:val="normaltextrun"/>
          <w:rFonts w:ascii="Calibri" w:hAnsi="Calibri" w:cs="Calibri"/>
          <w:color w:val="000000" w:themeColor="text1"/>
          <w:sz w:val="20"/>
          <w:szCs w:val="20"/>
          <w:lang w:val="en"/>
        </w:rPr>
        <w:t>internet</w:t>
      </w:r>
      <w:r w:rsidR="00E2424A" w:rsidRPr="009929BD">
        <w:rPr>
          <w:rStyle w:val="normaltextrun"/>
          <w:rFonts w:ascii="Calibri" w:hAnsi="Calibri" w:cs="Calibri"/>
          <w:color w:val="000000" w:themeColor="text1"/>
          <w:sz w:val="20"/>
          <w:szCs w:val="20"/>
          <w:lang w:val="en"/>
        </w:rPr>
        <w:t xml:space="preserve"> by 2030</w:t>
      </w:r>
      <w:r w:rsidRPr="009929BD">
        <w:rPr>
          <w:rStyle w:val="normaltextrun"/>
          <w:rFonts w:ascii="Calibri" w:hAnsi="Calibri" w:cs="Calibri"/>
          <w:color w:val="000000" w:themeColor="text1"/>
          <w:sz w:val="20"/>
          <w:szCs w:val="20"/>
          <w:lang w:val="en"/>
        </w:rPr>
        <w:t xml:space="preserve"> and address this new form of inequality.</w:t>
      </w:r>
    </w:p>
    <w:p w14:paraId="6C03C4FA" w14:textId="77777777" w:rsidR="00CC3FAA" w:rsidRPr="00CC3FAA" w:rsidRDefault="00CC3FAA" w:rsidP="00CC3FAA">
      <w:pPr>
        <w:pStyle w:val="paragraph"/>
        <w:spacing w:before="0" w:beforeAutospacing="0" w:after="0" w:afterAutospacing="0" w:line="276" w:lineRule="auto"/>
        <w:jc w:val="both"/>
        <w:textAlignment w:val="baseline"/>
        <w:rPr>
          <w:rFonts w:ascii="Calibri" w:hAnsi="Calibri" w:cs="Calibri"/>
          <w:color w:val="000000" w:themeColor="text1"/>
          <w:sz w:val="11"/>
          <w:szCs w:val="11"/>
          <w:lang w:val="en"/>
        </w:rPr>
      </w:pPr>
    </w:p>
    <w:p w14:paraId="63F32B40" w14:textId="5446B803" w:rsidR="00DD4CF3" w:rsidRPr="003E4470" w:rsidRDefault="00B65071" w:rsidP="003E4470">
      <w:pPr>
        <w:textAlignment w:val="baseline"/>
        <w:rPr>
          <w:rStyle w:val="eop"/>
          <w:rFonts w:ascii="Segoe UI" w:hAnsi="Segoe UI" w:cs="Segoe UI"/>
          <w:sz w:val="18"/>
          <w:szCs w:val="18"/>
        </w:rPr>
      </w:pPr>
      <w:r>
        <w:rPr>
          <w:rFonts w:ascii="Arial" w:hAnsi="Arial" w:cs="Arial"/>
          <w:b/>
          <w:bCs/>
          <w:color w:val="00B0F0"/>
        </w:rPr>
        <w:t>What Giga does?</w:t>
      </w:r>
    </w:p>
    <w:p w14:paraId="79FDD479" w14:textId="5F3D13B2" w:rsidR="00DD4CF3" w:rsidRPr="009929BD" w:rsidRDefault="00DD4CF3" w:rsidP="006C02DE">
      <w:pPr>
        <w:spacing w:after="0" w:line="276" w:lineRule="auto"/>
        <w:jc w:val="both"/>
        <w:textAlignment w:val="baseline"/>
        <w:rPr>
          <w:rStyle w:val="normaltextrun"/>
          <w:rFonts w:ascii="Calibri" w:hAnsi="Calibri" w:cs="Calibri"/>
          <w:color w:val="000000" w:themeColor="text1"/>
          <w:sz w:val="20"/>
          <w:szCs w:val="20"/>
        </w:rPr>
      </w:pPr>
      <w:r w:rsidRPr="371BA017">
        <w:rPr>
          <w:rStyle w:val="eop"/>
          <w:rFonts w:ascii="Calibri" w:hAnsi="Calibri" w:cs="Calibri"/>
          <w:color w:val="000000" w:themeColor="text1"/>
          <w:sz w:val="20"/>
          <w:szCs w:val="20"/>
          <w:lang w:val="en"/>
        </w:rPr>
        <w:t xml:space="preserve">Giga </w:t>
      </w:r>
      <w:r w:rsidRPr="371BA017">
        <w:rPr>
          <w:rStyle w:val="normaltextrun"/>
          <w:rFonts w:ascii="Calibri" w:hAnsi="Calibri" w:cs="Calibri"/>
          <w:color w:val="000000" w:themeColor="text1"/>
          <w:sz w:val="20"/>
          <w:szCs w:val="20"/>
          <w:lang w:val="en"/>
        </w:rPr>
        <w:t xml:space="preserve">supports </w:t>
      </w:r>
      <w:r w:rsidRPr="371BA017">
        <w:rPr>
          <w:rStyle w:val="normaltextrun"/>
          <w:rFonts w:ascii="Calibri" w:hAnsi="Calibri" w:cs="Calibri"/>
          <w:b/>
          <w:bCs/>
          <w:color w:val="000000" w:themeColor="text1"/>
          <w:sz w:val="20"/>
          <w:szCs w:val="20"/>
          <w:lang w:val="en"/>
        </w:rPr>
        <w:t>high-level engagement and governance</w:t>
      </w:r>
      <w:r w:rsidRPr="371BA017">
        <w:rPr>
          <w:rStyle w:val="normaltextrun"/>
          <w:rFonts w:ascii="Calibri" w:hAnsi="Calibri" w:cs="Calibri"/>
          <w:color w:val="000000" w:themeColor="text1"/>
          <w:sz w:val="20"/>
          <w:szCs w:val="20"/>
          <w:lang w:val="en"/>
        </w:rPr>
        <w:t xml:space="preserve"> around school connectivity, it helps change conversations around connectivity by bringing key stakeholders under a common agenda and through meaningful advocacy.</w:t>
      </w:r>
      <w:r w:rsidRPr="371BA017">
        <w:rPr>
          <w:rStyle w:val="normaltextrun"/>
          <w:rFonts w:ascii="Calibri" w:hAnsi="Calibri" w:cs="Calibri"/>
          <w:color w:val="000000" w:themeColor="text1"/>
          <w:sz w:val="20"/>
          <w:szCs w:val="20"/>
        </w:rPr>
        <w:t xml:space="preserve"> The initiative </w:t>
      </w:r>
      <w:r w:rsidRPr="371BA017">
        <w:rPr>
          <w:rStyle w:val="normaltextrun"/>
          <w:rFonts w:ascii="Calibri" w:hAnsi="Calibri" w:cs="Calibri"/>
          <w:color w:val="000000" w:themeColor="text1"/>
          <w:sz w:val="20"/>
          <w:szCs w:val="20"/>
          <w:lang w:val="en"/>
        </w:rPr>
        <w:t xml:space="preserve">provides </w:t>
      </w:r>
      <w:r w:rsidRPr="371BA017">
        <w:rPr>
          <w:rStyle w:val="normaltextrun"/>
          <w:rFonts w:ascii="Calibri" w:hAnsi="Calibri" w:cs="Calibri"/>
          <w:color w:val="000000" w:themeColor="text1"/>
          <w:sz w:val="20"/>
          <w:szCs w:val="20"/>
        </w:rPr>
        <w:t xml:space="preserve">technical assistance to </w:t>
      </w:r>
      <w:r w:rsidRPr="371BA017">
        <w:rPr>
          <w:rStyle w:val="normaltextrun"/>
          <w:rFonts w:ascii="Calibri" w:hAnsi="Calibri" w:cs="Calibri"/>
          <w:b/>
          <w:bCs/>
          <w:color w:val="000000" w:themeColor="text1"/>
          <w:sz w:val="20"/>
          <w:szCs w:val="20"/>
        </w:rPr>
        <w:t>map</w:t>
      </w:r>
      <w:r w:rsidRPr="371BA017">
        <w:rPr>
          <w:rStyle w:val="normaltextrun"/>
          <w:rFonts w:ascii="Calibri" w:hAnsi="Calibri" w:cs="Calibri"/>
          <w:color w:val="000000" w:themeColor="text1"/>
          <w:sz w:val="20"/>
          <w:szCs w:val="20"/>
        </w:rPr>
        <w:t xml:space="preserve"> s</w:t>
      </w:r>
      <w:proofErr w:type="spellStart"/>
      <w:r w:rsidRPr="371BA017">
        <w:rPr>
          <w:rStyle w:val="normaltextrun"/>
          <w:rFonts w:ascii="Calibri" w:hAnsi="Calibri" w:cs="Calibri"/>
          <w:color w:val="000000" w:themeColor="text1"/>
          <w:sz w:val="20"/>
          <w:szCs w:val="20"/>
          <w:lang w:val="en"/>
        </w:rPr>
        <w:t>chools</w:t>
      </w:r>
      <w:proofErr w:type="spellEnd"/>
      <w:r w:rsidRPr="371BA017">
        <w:rPr>
          <w:rStyle w:val="normaltextrun"/>
          <w:rFonts w:ascii="Calibri" w:hAnsi="Calibri" w:cs="Calibri"/>
          <w:color w:val="000000" w:themeColor="text1"/>
          <w:sz w:val="20"/>
          <w:szCs w:val="20"/>
          <w:lang w:val="en"/>
        </w:rPr>
        <w:t xml:space="preserve">’ </w:t>
      </w:r>
      <w:r w:rsidR="003C3D1B" w:rsidRPr="371BA017">
        <w:rPr>
          <w:rStyle w:val="normaltextrun"/>
          <w:rFonts w:ascii="Calibri" w:hAnsi="Calibri" w:cs="Calibri"/>
          <w:color w:val="000000" w:themeColor="text1"/>
          <w:sz w:val="20"/>
          <w:szCs w:val="20"/>
          <w:lang w:val="en"/>
        </w:rPr>
        <w:t>internet</w:t>
      </w:r>
      <w:r w:rsidRPr="371BA017">
        <w:rPr>
          <w:rStyle w:val="normaltextrun"/>
          <w:rFonts w:ascii="Calibri" w:hAnsi="Calibri" w:cs="Calibri"/>
          <w:color w:val="000000" w:themeColor="text1"/>
          <w:sz w:val="20"/>
          <w:szCs w:val="20"/>
          <w:lang w:val="en"/>
        </w:rPr>
        <w:t xml:space="preserve"> access. No one knows how many schools there are in total in the world (estimate: 6-7 million) and how many are connected. Giga’s </w:t>
      </w:r>
      <w:hyperlink r:id="rId13">
        <w:r w:rsidRPr="371BA017">
          <w:rPr>
            <w:rStyle w:val="Hyperlink"/>
            <w:rFonts w:ascii="Calibri" w:hAnsi="Calibri" w:cs="Calibri"/>
            <w:sz w:val="20"/>
            <w:szCs w:val="20"/>
            <w:lang w:val="en"/>
          </w:rPr>
          <w:t>Project Connect</w:t>
        </w:r>
      </w:hyperlink>
      <w:r w:rsidRPr="371BA017">
        <w:rPr>
          <w:rStyle w:val="normaltextrun"/>
          <w:rFonts w:ascii="Calibri" w:hAnsi="Calibri" w:cs="Calibri"/>
          <w:color w:val="000000" w:themeColor="text1"/>
          <w:sz w:val="20"/>
          <w:szCs w:val="20"/>
          <w:lang w:val="en"/>
        </w:rPr>
        <w:t xml:space="preserve"> map provides a real-time display of school access to connectivity and lack thereof, for funders, governments, and other stakeholders. Giga has mapped over 2.</w:t>
      </w:r>
      <w:r w:rsidR="00BC10AB" w:rsidRPr="371BA017">
        <w:rPr>
          <w:rStyle w:val="normaltextrun"/>
          <w:rFonts w:ascii="Calibri" w:hAnsi="Calibri" w:cs="Calibri"/>
          <w:color w:val="000000" w:themeColor="text1"/>
          <w:sz w:val="20"/>
          <w:szCs w:val="20"/>
          <w:lang w:val="en"/>
        </w:rPr>
        <w:t>2</w:t>
      </w:r>
      <w:r w:rsidRPr="371BA017">
        <w:rPr>
          <w:rStyle w:val="normaltextrun"/>
          <w:rFonts w:ascii="Calibri" w:hAnsi="Calibri" w:cs="Calibri"/>
          <w:color w:val="000000" w:themeColor="text1"/>
          <w:sz w:val="20"/>
          <w:szCs w:val="20"/>
          <w:lang w:val="en"/>
        </w:rPr>
        <w:t xml:space="preserve"> million schools in 138 countries; it provides real-time connectivity data for connected schools, through Giga’s </w:t>
      </w:r>
      <w:hyperlink r:id="rId14">
        <w:r w:rsidRPr="371BA017">
          <w:rPr>
            <w:rStyle w:val="Hyperlink"/>
            <w:rFonts w:ascii="Calibri" w:hAnsi="Calibri" w:cs="Calibri"/>
            <w:sz w:val="20"/>
            <w:szCs w:val="20"/>
            <w:lang w:val="en"/>
          </w:rPr>
          <w:t>Daily Check App</w:t>
        </w:r>
      </w:hyperlink>
      <w:r w:rsidRPr="371BA017">
        <w:rPr>
          <w:rStyle w:val="normaltextrun"/>
          <w:rFonts w:ascii="Calibri" w:hAnsi="Calibri" w:cs="Calibri"/>
          <w:color w:val="000000" w:themeColor="text1"/>
          <w:sz w:val="20"/>
          <w:szCs w:val="20"/>
          <w:lang w:val="en"/>
        </w:rPr>
        <w:t xml:space="preserve">; and builds tools for governments to identify gaps in infrastructure helping to </w:t>
      </w:r>
      <w:r w:rsidRPr="371BA017">
        <w:rPr>
          <w:rStyle w:val="normaltextrun"/>
          <w:rFonts w:ascii="Calibri" w:hAnsi="Calibri" w:cs="Calibri"/>
          <w:b/>
          <w:bCs/>
          <w:color w:val="000000" w:themeColor="text1"/>
          <w:sz w:val="20"/>
          <w:szCs w:val="20"/>
          <w:lang w:val="en"/>
        </w:rPr>
        <w:t>model</w:t>
      </w:r>
      <w:r w:rsidRPr="371BA017">
        <w:rPr>
          <w:rStyle w:val="normaltextrun"/>
          <w:rFonts w:ascii="Calibri" w:hAnsi="Calibri" w:cs="Calibri"/>
          <w:color w:val="000000" w:themeColor="text1"/>
          <w:sz w:val="20"/>
          <w:szCs w:val="20"/>
          <w:lang w:val="en"/>
        </w:rPr>
        <w:t xml:space="preserve"> efficient solutions to enable connectivity.</w:t>
      </w:r>
      <w:r w:rsidR="00E2424A" w:rsidRPr="371BA017">
        <w:rPr>
          <w:rStyle w:val="normaltextrun"/>
          <w:rFonts w:ascii="Calibri" w:hAnsi="Calibri" w:cs="Calibri"/>
          <w:color w:val="000000" w:themeColor="text1"/>
          <w:sz w:val="20"/>
          <w:szCs w:val="20"/>
          <w:lang w:val="en"/>
        </w:rPr>
        <w:t xml:space="preserve"> Leveraging UNICEF</w:t>
      </w:r>
      <w:r w:rsidR="00E2424A" w:rsidRPr="371BA017">
        <w:rPr>
          <w:rStyle w:val="normaltextrun"/>
          <w:rFonts w:ascii="Calibri" w:hAnsi="Calibri" w:cs="Calibri"/>
          <w:color w:val="000000" w:themeColor="text1"/>
          <w:sz w:val="20"/>
          <w:szCs w:val="20"/>
        </w:rPr>
        <w:t xml:space="preserve">’s Supply Division expertise, Giga </w:t>
      </w:r>
      <w:r w:rsidR="00E2424A" w:rsidRPr="371BA017">
        <w:rPr>
          <w:rStyle w:val="normaltextrun"/>
          <w:rFonts w:ascii="Calibri" w:hAnsi="Calibri" w:cs="Calibri"/>
          <w:color w:val="000000" w:themeColor="text1"/>
          <w:sz w:val="20"/>
          <w:szCs w:val="20"/>
          <w:lang w:val="en"/>
        </w:rPr>
        <w:t>s</w:t>
      </w:r>
      <w:r w:rsidRPr="371BA017">
        <w:rPr>
          <w:rStyle w:val="normaltextrun"/>
          <w:rFonts w:ascii="Calibri" w:hAnsi="Calibri" w:cs="Calibri"/>
          <w:color w:val="000000" w:themeColor="text1"/>
          <w:sz w:val="20"/>
          <w:szCs w:val="20"/>
          <w:lang w:val="en"/>
        </w:rPr>
        <w:t xml:space="preserve">upports governments in </w:t>
      </w:r>
      <w:r w:rsidRPr="371BA017">
        <w:rPr>
          <w:rStyle w:val="normaltextrun"/>
          <w:rFonts w:ascii="Calibri" w:hAnsi="Calibri" w:cs="Calibri"/>
          <w:b/>
          <w:bCs/>
          <w:color w:val="000000" w:themeColor="text1"/>
          <w:sz w:val="20"/>
          <w:szCs w:val="20"/>
          <w:lang w:val="en"/>
        </w:rPr>
        <w:t>contracting</w:t>
      </w:r>
      <w:r w:rsidRPr="371BA017">
        <w:rPr>
          <w:rStyle w:val="normaltextrun"/>
          <w:rFonts w:ascii="Calibri" w:hAnsi="Calibri" w:cs="Calibri"/>
          <w:color w:val="000000" w:themeColor="text1"/>
          <w:sz w:val="20"/>
          <w:szCs w:val="20"/>
          <w:lang w:val="en"/>
        </w:rPr>
        <w:t xml:space="preserve"> for connectivity. Giga helps governments design competitive and technically robust procurement processes to connect schools. Giga has helped to connect more than 5,700 schools and 2.2 million children across 19 countries. </w:t>
      </w:r>
      <w:r w:rsidR="7FA2E956" w:rsidRPr="371BA017">
        <w:rPr>
          <w:rStyle w:val="normaltextrun"/>
          <w:rFonts w:ascii="Calibri" w:eastAsia="Times New Roman" w:hAnsi="Calibri" w:cs="Calibri"/>
          <w:color w:val="000000" w:themeColor="text1"/>
          <w:sz w:val="20"/>
          <w:szCs w:val="20"/>
        </w:rPr>
        <w:t>Leveraging UNICEF’s expertise in promoting healthy markets to deliver essential supplies for children, Giga will support the implementation of strategic measures designed to improve market information and transparency, reduce transaction costs, balance supplier and buyer risks, and overall incentivize industry players to drive increased access to affordable</w:t>
      </w:r>
      <w:r w:rsidR="005D134B">
        <w:rPr>
          <w:rStyle w:val="normaltextrun"/>
          <w:rFonts w:ascii="Calibri" w:eastAsia="Times New Roman" w:hAnsi="Calibri" w:cs="Calibri"/>
          <w:color w:val="000000" w:themeColor="text1"/>
          <w:sz w:val="20"/>
          <w:szCs w:val="20"/>
        </w:rPr>
        <w:t>, sustainable,</w:t>
      </w:r>
      <w:r w:rsidR="7FA2E956" w:rsidRPr="371BA017">
        <w:rPr>
          <w:rStyle w:val="normaltextrun"/>
          <w:rFonts w:ascii="Calibri" w:eastAsia="Times New Roman" w:hAnsi="Calibri" w:cs="Calibri"/>
          <w:color w:val="000000" w:themeColor="text1"/>
          <w:sz w:val="20"/>
          <w:szCs w:val="20"/>
        </w:rPr>
        <w:t xml:space="preserve"> and quality school connectivity at the global level.</w:t>
      </w:r>
    </w:p>
    <w:p w14:paraId="70AE4375" w14:textId="77777777" w:rsidR="006C02DE" w:rsidRDefault="006C02DE" w:rsidP="00C1652C">
      <w:pPr>
        <w:textAlignment w:val="baseline"/>
        <w:rPr>
          <w:rFonts w:ascii="Arial" w:hAnsi="Arial" w:cs="Arial"/>
          <w:b/>
          <w:bCs/>
          <w:color w:val="00B0F0"/>
        </w:rPr>
      </w:pPr>
    </w:p>
    <w:p w14:paraId="7BC70A56" w14:textId="57B5B359" w:rsidR="00C1652C" w:rsidRPr="003E4470" w:rsidRDefault="00C1652C" w:rsidP="00C1652C">
      <w:pPr>
        <w:textAlignment w:val="baseline"/>
        <w:rPr>
          <w:rStyle w:val="eop"/>
          <w:rFonts w:ascii="Segoe UI" w:hAnsi="Segoe UI" w:cs="Segoe UI"/>
          <w:sz w:val="18"/>
          <w:szCs w:val="18"/>
        </w:rPr>
      </w:pPr>
      <w:r>
        <w:rPr>
          <w:rFonts w:ascii="Arial" w:hAnsi="Arial" w:cs="Arial"/>
          <w:b/>
          <w:bCs/>
          <w:color w:val="00B0F0"/>
        </w:rPr>
        <w:t>Understanding the connectivity solutions market</w:t>
      </w:r>
    </w:p>
    <w:p w14:paraId="4B196690" w14:textId="05648B77" w:rsidR="0070793B" w:rsidRDefault="00C1652C" w:rsidP="0070793B">
      <w:pPr>
        <w:jc w:val="both"/>
        <w:textAlignment w:val="baseline"/>
        <w:rPr>
          <w:rStyle w:val="normaltextrun"/>
          <w:rFonts w:ascii="Calibri" w:eastAsia="Times New Roman" w:hAnsi="Calibri" w:cs="Calibri"/>
          <w:color w:val="000000" w:themeColor="text1"/>
          <w:sz w:val="20"/>
          <w:szCs w:val="20"/>
          <w:lang w:val="en"/>
        </w:rPr>
      </w:pPr>
      <w:r w:rsidRPr="371BA017">
        <w:rPr>
          <w:rStyle w:val="normaltextrun"/>
          <w:rFonts w:ascii="Calibri" w:eastAsia="Times New Roman" w:hAnsi="Calibri" w:cs="Calibri"/>
          <w:color w:val="000000" w:themeColor="text1"/>
          <w:sz w:val="20"/>
          <w:szCs w:val="20"/>
          <w:lang w:val="en"/>
        </w:rPr>
        <w:t>The connectivity solutions market, which encompasses a variety of service providers (telecommunication companies, satellite service providers, mobile network operators, among others), has significant challenges to achieve universal, affordable,</w:t>
      </w:r>
      <w:r w:rsidR="005D134B">
        <w:rPr>
          <w:rStyle w:val="normaltextrun"/>
          <w:rFonts w:ascii="Calibri" w:eastAsia="Times New Roman" w:hAnsi="Calibri" w:cs="Calibri"/>
          <w:color w:val="000000" w:themeColor="text1"/>
          <w:sz w:val="20"/>
          <w:szCs w:val="20"/>
          <w:lang w:val="en"/>
        </w:rPr>
        <w:t xml:space="preserve"> sustainable,</w:t>
      </w:r>
      <w:r w:rsidRPr="371BA017">
        <w:rPr>
          <w:rStyle w:val="normaltextrun"/>
          <w:rFonts w:ascii="Calibri" w:eastAsia="Times New Roman" w:hAnsi="Calibri" w:cs="Calibri"/>
          <w:color w:val="000000" w:themeColor="text1"/>
          <w:sz w:val="20"/>
          <w:szCs w:val="20"/>
          <w:lang w:val="en"/>
        </w:rPr>
        <w:t xml:space="preserve"> and quality internet access for all schools in the world. Geographical obstacles often make infrastructural development difficult, particularly in remote areas, and economic barriers can make existing services unaffordable, even when available.</w:t>
      </w:r>
      <w:r w:rsidR="0070793B" w:rsidRPr="371BA017">
        <w:rPr>
          <w:rStyle w:val="normaltextrun"/>
          <w:rFonts w:ascii="Calibri" w:eastAsia="Times New Roman" w:hAnsi="Calibri" w:cs="Calibri"/>
          <w:color w:val="000000" w:themeColor="text1"/>
          <w:sz w:val="20"/>
          <w:szCs w:val="20"/>
          <w:lang w:val="en"/>
        </w:rPr>
        <w:t xml:space="preserve"> </w:t>
      </w:r>
      <w:r w:rsidR="11A11181" w:rsidRPr="371BA017">
        <w:rPr>
          <w:rStyle w:val="normaltextrun"/>
          <w:rFonts w:ascii="Calibri" w:eastAsia="Times New Roman" w:hAnsi="Calibri" w:cs="Calibri"/>
          <w:color w:val="000000" w:themeColor="text1"/>
          <w:sz w:val="20"/>
          <w:szCs w:val="20"/>
          <w:lang w:val="en"/>
        </w:rPr>
        <w:t xml:space="preserve">Unappropriate </w:t>
      </w:r>
      <w:r w:rsidR="114D019A" w:rsidRPr="371BA017">
        <w:rPr>
          <w:rStyle w:val="normaltextrun"/>
          <w:rFonts w:ascii="Calibri" w:eastAsia="Times New Roman" w:hAnsi="Calibri" w:cs="Calibri"/>
          <w:color w:val="000000" w:themeColor="text1"/>
          <w:sz w:val="20"/>
          <w:szCs w:val="20"/>
          <w:lang w:val="en"/>
        </w:rPr>
        <w:t>r</w:t>
      </w:r>
      <w:r w:rsidRPr="371BA017">
        <w:rPr>
          <w:rStyle w:val="normaltextrun"/>
          <w:rFonts w:ascii="Calibri" w:eastAsia="Times New Roman" w:hAnsi="Calibri" w:cs="Calibri"/>
          <w:color w:val="000000" w:themeColor="text1"/>
          <w:sz w:val="20"/>
          <w:szCs w:val="20"/>
          <w:lang w:val="en"/>
        </w:rPr>
        <w:t>egulatory</w:t>
      </w:r>
      <w:r w:rsidR="0070793B" w:rsidRPr="371BA017">
        <w:rPr>
          <w:rStyle w:val="normaltextrun"/>
          <w:rFonts w:ascii="Calibri" w:eastAsia="Times New Roman" w:hAnsi="Calibri" w:cs="Calibri"/>
          <w:color w:val="000000" w:themeColor="text1"/>
          <w:sz w:val="20"/>
          <w:szCs w:val="20"/>
          <w:lang w:val="en"/>
        </w:rPr>
        <w:t xml:space="preserve"> and licensing</w:t>
      </w:r>
      <w:r w:rsidRPr="371BA017">
        <w:rPr>
          <w:rStyle w:val="normaltextrun"/>
          <w:rFonts w:ascii="Calibri" w:eastAsia="Times New Roman" w:hAnsi="Calibri" w:cs="Calibri"/>
          <w:color w:val="000000" w:themeColor="text1"/>
          <w:sz w:val="20"/>
          <w:szCs w:val="20"/>
          <w:lang w:val="en"/>
        </w:rPr>
        <w:t xml:space="preserve"> </w:t>
      </w:r>
      <w:r w:rsidR="38E76BF6" w:rsidRPr="371BA017">
        <w:rPr>
          <w:rStyle w:val="normaltextrun"/>
          <w:rFonts w:ascii="Calibri" w:eastAsia="Times New Roman" w:hAnsi="Calibri" w:cs="Calibri"/>
          <w:color w:val="000000" w:themeColor="text1"/>
          <w:sz w:val="20"/>
          <w:szCs w:val="20"/>
          <w:lang w:val="en"/>
        </w:rPr>
        <w:t>frameworks</w:t>
      </w:r>
      <w:r w:rsidRPr="371BA017">
        <w:rPr>
          <w:rStyle w:val="normaltextrun"/>
          <w:rFonts w:ascii="Calibri" w:eastAsia="Times New Roman" w:hAnsi="Calibri" w:cs="Calibri"/>
          <w:color w:val="000000" w:themeColor="text1"/>
          <w:sz w:val="20"/>
          <w:szCs w:val="20"/>
          <w:lang w:val="en"/>
        </w:rPr>
        <w:t xml:space="preserve">, lack of competition due to market concentration, and inconsistent definitions of what constitutes adequate school connectivity further complicate the issue. Even when broadband connectivity is accessible, the quality of service might be insufficient for effective digital learning. To tackle these challenges, a comprehensive approach is necessary, </w:t>
      </w:r>
      <w:r w:rsidR="005D134B" w:rsidRPr="371BA017">
        <w:rPr>
          <w:rStyle w:val="normaltextrun"/>
          <w:rFonts w:ascii="Calibri" w:eastAsia="Times New Roman" w:hAnsi="Calibri" w:cs="Calibri"/>
          <w:color w:val="000000" w:themeColor="text1"/>
          <w:sz w:val="20"/>
          <w:szCs w:val="20"/>
          <w:lang w:val="en"/>
        </w:rPr>
        <w:t>involving strategies</w:t>
      </w:r>
      <w:r w:rsidR="0D190DE7" w:rsidRPr="371BA017">
        <w:rPr>
          <w:rStyle w:val="normaltextrun"/>
          <w:rFonts w:ascii="Calibri" w:eastAsia="Times New Roman" w:hAnsi="Calibri" w:cs="Calibri"/>
          <w:color w:val="000000" w:themeColor="text1"/>
          <w:sz w:val="20"/>
          <w:szCs w:val="20"/>
          <w:lang w:val="en"/>
        </w:rPr>
        <w:t xml:space="preserve"> to help markets deliver increased access to </w:t>
      </w:r>
      <w:r w:rsidR="24A9CF4D" w:rsidRPr="371BA017">
        <w:rPr>
          <w:rStyle w:val="normaltextrun"/>
          <w:rFonts w:ascii="Calibri" w:eastAsia="Times New Roman" w:hAnsi="Calibri" w:cs="Calibri"/>
          <w:color w:val="000000" w:themeColor="text1"/>
          <w:sz w:val="20"/>
          <w:szCs w:val="20"/>
          <w:lang w:val="en"/>
        </w:rPr>
        <w:t>Internet services</w:t>
      </w:r>
      <w:r w:rsidRPr="371BA017">
        <w:rPr>
          <w:rStyle w:val="normaltextrun"/>
          <w:rFonts w:ascii="Calibri" w:eastAsia="Times New Roman" w:hAnsi="Calibri" w:cs="Calibri"/>
          <w:color w:val="000000" w:themeColor="text1"/>
          <w:sz w:val="20"/>
          <w:szCs w:val="20"/>
          <w:lang w:val="en"/>
        </w:rPr>
        <w:t xml:space="preserve">, regulatory </w:t>
      </w:r>
      <w:r w:rsidR="006C02DE" w:rsidRPr="371BA017">
        <w:rPr>
          <w:rStyle w:val="normaltextrun"/>
          <w:rFonts w:ascii="Calibri" w:eastAsia="Times New Roman" w:hAnsi="Calibri" w:cs="Calibri"/>
          <w:color w:val="000000" w:themeColor="text1"/>
          <w:sz w:val="20"/>
          <w:szCs w:val="20"/>
          <w:lang w:val="en"/>
        </w:rPr>
        <w:t>reviews,</w:t>
      </w:r>
      <w:r w:rsidRPr="371BA017">
        <w:rPr>
          <w:rStyle w:val="normaltextrun"/>
          <w:rFonts w:ascii="Calibri" w:eastAsia="Times New Roman" w:hAnsi="Calibri" w:cs="Calibri"/>
          <w:color w:val="000000" w:themeColor="text1"/>
          <w:sz w:val="20"/>
          <w:szCs w:val="20"/>
          <w:lang w:val="en"/>
        </w:rPr>
        <w:t xml:space="preserve"> and the </w:t>
      </w:r>
      <w:r w:rsidR="390E620E" w:rsidRPr="371BA017">
        <w:rPr>
          <w:rStyle w:val="normaltextrun"/>
          <w:rFonts w:ascii="Calibri" w:eastAsia="Times New Roman" w:hAnsi="Calibri" w:cs="Calibri"/>
          <w:color w:val="000000" w:themeColor="text1"/>
          <w:sz w:val="20"/>
          <w:szCs w:val="20"/>
          <w:lang w:val="en"/>
        </w:rPr>
        <w:t>potential use</w:t>
      </w:r>
      <w:r w:rsidRPr="371BA017">
        <w:rPr>
          <w:rStyle w:val="normaltextrun"/>
          <w:rFonts w:ascii="Calibri" w:eastAsia="Times New Roman" w:hAnsi="Calibri" w:cs="Calibri"/>
          <w:color w:val="000000" w:themeColor="text1"/>
          <w:sz w:val="20"/>
          <w:szCs w:val="20"/>
          <w:lang w:val="en"/>
        </w:rPr>
        <w:t xml:space="preserve"> of emerging</w:t>
      </w:r>
      <w:r w:rsidR="24281608" w:rsidRPr="371BA017">
        <w:rPr>
          <w:rStyle w:val="normaltextrun"/>
          <w:rFonts w:ascii="Calibri" w:eastAsia="Times New Roman" w:hAnsi="Calibri" w:cs="Calibri"/>
          <w:color w:val="000000" w:themeColor="text1"/>
          <w:sz w:val="20"/>
          <w:szCs w:val="20"/>
          <w:lang w:val="en"/>
        </w:rPr>
        <w:t xml:space="preserve"> connectivity </w:t>
      </w:r>
      <w:r w:rsidR="634EB47E" w:rsidRPr="371BA017">
        <w:rPr>
          <w:rStyle w:val="normaltextrun"/>
          <w:rFonts w:ascii="Calibri" w:eastAsia="Times New Roman" w:hAnsi="Calibri" w:cs="Calibri"/>
          <w:color w:val="000000" w:themeColor="text1"/>
          <w:sz w:val="20"/>
          <w:szCs w:val="20"/>
          <w:lang w:val="en"/>
        </w:rPr>
        <w:t>technologies</w:t>
      </w:r>
      <w:r w:rsidRPr="371BA017">
        <w:rPr>
          <w:rStyle w:val="normaltextrun"/>
          <w:rFonts w:ascii="Calibri" w:eastAsia="Times New Roman" w:hAnsi="Calibri" w:cs="Calibri"/>
          <w:color w:val="000000" w:themeColor="text1"/>
          <w:sz w:val="20"/>
          <w:szCs w:val="20"/>
          <w:lang w:val="en"/>
        </w:rPr>
        <w:t>, all aimed at creating an environment conducive to the provision of affordable, quality school connectivity.</w:t>
      </w:r>
    </w:p>
    <w:p w14:paraId="7FCDE9BE" w14:textId="29B69680" w:rsidR="004D2406" w:rsidRDefault="7BD59EF7" w:rsidP="0070793B">
      <w:pPr>
        <w:jc w:val="both"/>
        <w:textAlignment w:val="baseline"/>
        <w:rPr>
          <w:rStyle w:val="normaltextrun"/>
          <w:rFonts w:ascii="Calibri" w:eastAsia="Times New Roman" w:hAnsi="Calibri" w:cs="Calibri"/>
          <w:color w:val="000000" w:themeColor="text1"/>
          <w:sz w:val="20"/>
          <w:szCs w:val="20"/>
          <w:lang w:val="en"/>
        </w:rPr>
      </w:pPr>
      <w:r w:rsidRPr="371BA017">
        <w:rPr>
          <w:rStyle w:val="normaltextrun"/>
          <w:rFonts w:ascii="Calibri" w:eastAsia="Times New Roman" w:hAnsi="Calibri" w:cs="Calibri"/>
          <w:color w:val="000000" w:themeColor="text1"/>
          <w:sz w:val="20"/>
          <w:szCs w:val="20"/>
          <w:lang w:val="en"/>
        </w:rPr>
        <w:t>Emulating the</w:t>
      </w:r>
      <w:r w:rsidR="00564D35" w:rsidRPr="371BA017">
        <w:rPr>
          <w:rStyle w:val="normaltextrun"/>
          <w:rFonts w:ascii="Calibri" w:eastAsia="Times New Roman" w:hAnsi="Calibri" w:cs="Calibri"/>
          <w:color w:val="000000" w:themeColor="text1"/>
          <w:sz w:val="20"/>
          <w:szCs w:val="20"/>
          <w:lang w:val="en"/>
        </w:rPr>
        <w:t xml:space="preserve"> successful </w:t>
      </w:r>
      <w:r w:rsidR="20B10FA3" w:rsidRPr="371BA017">
        <w:rPr>
          <w:rStyle w:val="normaltextrun"/>
          <w:rFonts w:ascii="Calibri" w:eastAsia="Times New Roman" w:hAnsi="Calibri" w:cs="Calibri"/>
          <w:color w:val="000000" w:themeColor="text1"/>
          <w:sz w:val="20"/>
          <w:szCs w:val="20"/>
          <w:lang w:val="en"/>
        </w:rPr>
        <w:t>approach</w:t>
      </w:r>
      <w:r w:rsidR="00564D35" w:rsidRPr="371BA017">
        <w:rPr>
          <w:rStyle w:val="normaltextrun"/>
          <w:rFonts w:ascii="Calibri" w:eastAsia="Times New Roman" w:hAnsi="Calibri" w:cs="Calibri"/>
          <w:color w:val="000000" w:themeColor="text1"/>
          <w:sz w:val="20"/>
          <w:szCs w:val="20"/>
          <w:lang w:val="en"/>
        </w:rPr>
        <w:t xml:space="preserve"> of </w:t>
      </w:r>
      <w:r w:rsidR="00564D35" w:rsidRPr="371BA017">
        <w:rPr>
          <w:rStyle w:val="normaltextrun"/>
          <w:rFonts w:ascii="Calibri" w:eastAsia="Times New Roman" w:hAnsi="Calibri" w:cs="Calibri"/>
          <w:i/>
          <w:iCs/>
          <w:color w:val="000000" w:themeColor="text1"/>
          <w:sz w:val="20"/>
          <w:szCs w:val="20"/>
          <w:lang w:val="en"/>
        </w:rPr>
        <w:t>Gavi, The Vaccine Alliance</w:t>
      </w:r>
      <w:r w:rsidR="00564D35" w:rsidRPr="371BA017">
        <w:rPr>
          <w:rStyle w:val="normaltextrun"/>
          <w:rFonts w:ascii="Calibri" w:eastAsia="Times New Roman" w:hAnsi="Calibri" w:cs="Calibri"/>
          <w:color w:val="000000" w:themeColor="text1"/>
          <w:sz w:val="20"/>
          <w:szCs w:val="20"/>
          <w:lang w:val="en"/>
        </w:rPr>
        <w:t xml:space="preserve">, Giga </w:t>
      </w:r>
      <w:r w:rsidR="59CCEA38" w:rsidRPr="371BA017">
        <w:rPr>
          <w:rStyle w:val="normaltextrun"/>
          <w:rFonts w:ascii="Calibri" w:eastAsia="Times New Roman" w:hAnsi="Calibri" w:cs="Calibri"/>
          <w:color w:val="000000" w:themeColor="text1"/>
          <w:sz w:val="20"/>
          <w:szCs w:val="20"/>
          <w:lang w:val="en"/>
        </w:rPr>
        <w:t>utilizes</w:t>
      </w:r>
      <w:r w:rsidR="00564D35" w:rsidRPr="371BA017">
        <w:rPr>
          <w:rStyle w:val="normaltextrun"/>
          <w:rFonts w:ascii="Calibri" w:eastAsia="Times New Roman" w:hAnsi="Calibri" w:cs="Calibri"/>
          <w:color w:val="000000" w:themeColor="text1"/>
          <w:sz w:val="20"/>
          <w:szCs w:val="20"/>
          <w:lang w:val="en"/>
        </w:rPr>
        <w:t xml:space="preserve"> </w:t>
      </w:r>
      <w:r w:rsidR="006C02DE" w:rsidRPr="371BA017">
        <w:rPr>
          <w:rStyle w:val="normaltextrun"/>
          <w:rFonts w:ascii="Calibri" w:eastAsia="Times New Roman" w:hAnsi="Calibri" w:cs="Calibri"/>
          <w:color w:val="000000" w:themeColor="text1"/>
          <w:sz w:val="20"/>
          <w:szCs w:val="20"/>
          <w:lang w:val="en"/>
        </w:rPr>
        <w:t>UNICEF’s expertise</w:t>
      </w:r>
      <w:r w:rsidR="00564D35" w:rsidRPr="371BA017">
        <w:rPr>
          <w:rStyle w:val="normaltextrun"/>
          <w:rFonts w:ascii="Calibri" w:eastAsia="Times New Roman" w:hAnsi="Calibri" w:cs="Calibri"/>
          <w:color w:val="000000" w:themeColor="text1"/>
          <w:sz w:val="20"/>
          <w:szCs w:val="20"/>
          <w:lang w:val="en"/>
        </w:rPr>
        <w:t xml:space="preserve"> in </w:t>
      </w:r>
      <w:r w:rsidR="533CD80C" w:rsidRPr="371BA017">
        <w:rPr>
          <w:rStyle w:val="normaltextrun"/>
          <w:rFonts w:ascii="Calibri" w:eastAsia="Times New Roman" w:hAnsi="Calibri" w:cs="Calibri"/>
          <w:color w:val="000000" w:themeColor="text1"/>
          <w:sz w:val="20"/>
          <w:szCs w:val="20"/>
          <w:lang w:val="en"/>
        </w:rPr>
        <w:t>enhancing</w:t>
      </w:r>
      <w:r w:rsidR="36582C71" w:rsidRPr="371BA017">
        <w:rPr>
          <w:rStyle w:val="normaltextrun"/>
          <w:rFonts w:ascii="Calibri" w:eastAsia="Times New Roman" w:hAnsi="Calibri" w:cs="Calibri"/>
          <w:color w:val="000000" w:themeColor="text1"/>
          <w:sz w:val="20"/>
          <w:szCs w:val="20"/>
          <w:lang w:val="en"/>
        </w:rPr>
        <w:t xml:space="preserve"> </w:t>
      </w:r>
      <w:r w:rsidR="00564D35" w:rsidRPr="371BA017">
        <w:rPr>
          <w:rStyle w:val="normaltextrun"/>
          <w:rFonts w:ascii="Calibri" w:eastAsia="Times New Roman" w:hAnsi="Calibri" w:cs="Calibri"/>
          <w:color w:val="000000" w:themeColor="text1"/>
          <w:sz w:val="20"/>
          <w:szCs w:val="20"/>
          <w:lang w:val="en"/>
        </w:rPr>
        <w:t>market</w:t>
      </w:r>
      <w:r w:rsidR="15AA9F0A" w:rsidRPr="371BA017">
        <w:rPr>
          <w:rStyle w:val="normaltextrun"/>
          <w:rFonts w:ascii="Calibri" w:eastAsia="Times New Roman" w:hAnsi="Calibri" w:cs="Calibri"/>
          <w:color w:val="000000" w:themeColor="text1"/>
          <w:sz w:val="20"/>
          <w:szCs w:val="20"/>
          <w:lang w:val="en"/>
        </w:rPr>
        <w:t xml:space="preserve"> access to essential products for children</w:t>
      </w:r>
      <w:r w:rsidR="00564D35" w:rsidRPr="371BA017">
        <w:rPr>
          <w:rStyle w:val="normaltextrun"/>
          <w:rFonts w:ascii="Calibri" w:eastAsia="Times New Roman" w:hAnsi="Calibri" w:cs="Calibri"/>
          <w:color w:val="000000" w:themeColor="text1"/>
          <w:sz w:val="20"/>
          <w:szCs w:val="20"/>
          <w:lang w:val="en"/>
        </w:rPr>
        <w:t>.</w:t>
      </w:r>
      <w:r w:rsidR="034FBEED" w:rsidRPr="371BA017">
        <w:rPr>
          <w:rStyle w:val="normaltextrun"/>
          <w:rFonts w:ascii="Calibri" w:eastAsia="Times New Roman" w:hAnsi="Calibri" w:cs="Calibri"/>
          <w:color w:val="000000" w:themeColor="text1"/>
          <w:sz w:val="20"/>
          <w:szCs w:val="20"/>
          <w:lang w:val="en"/>
        </w:rPr>
        <w:t xml:space="preserve"> The aim is to make connectivity more affordable and </w:t>
      </w:r>
      <w:r w:rsidR="005D134B" w:rsidRPr="371BA017">
        <w:rPr>
          <w:rStyle w:val="normaltextrun"/>
          <w:rFonts w:ascii="Calibri" w:eastAsia="Times New Roman" w:hAnsi="Calibri" w:cs="Calibri"/>
          <w:color w:val="000000" w:themeColor="text1"/>
          <w:sz w:val="20"/>
          <w:szCs w:val="20"/>
          <w:lang w:val="en"/>
        </w:rPr>
        <w:t>accessible</w:t>
      </w:r>
      <w:r w:rsidR="034FBEED" w:rsidRPr="371BA017">
        <w:rPr>
          <w:rStyle w:val="normaltextrun"/>
          <w:rFonts w:ascii="Calibri" w:eastAsia="Times New Roman" w:hAnsi="Calibri" w:cs="Calibri"/>
          <w:color w:val="000000" w:themeColor="text1"/>
          <w:sz w:val="20"/>
          <w:szCs w:val="20"/>
          <w:lang w:val="en"/>
        </w:rPr>
        <w:t>, thereby expanding reach to schools and, ultimately, every child.</w:t>
      </w:r>
      <w:r w:rsidR="00564D35" w:rsidRPr="371BA017">
        <w:rPr>
          <w:rStyle w:val="normaltextrun"/>
          <w:rFonts w:ascii="Calibri" w:eastAsia="Times New Roman" w:hAnsi="Calibri" w:cs="Calibri"/>
          <w:color w:val="000000" w:themeColor="text1"/>
          <w:sz w:val="20"/>
          <w:szCs w:val="20"/>
          <w:lang w:val="en"/>
        </w:rPr>
        <w:t xml:space="preserve"> </w:t>
      </w:r>
      <w:r w:rsidR="004D2406" w:rsidRPr="371BA017">
        <w:rPr>
          <w:rStyle w:val="normaltextrun"/>
          <w:rFonts w:ascii="Calibri" w:eastAsia="Times New Roman" w:hAnsi="Calibri" w:cs="Calibri"/>
          <w:color w:val="000000" w:themeColor="text1"/>
          <w:sz w:val="20"/>
          <w:szCs w:val="20"/>
          <w:lang w:val="en"/>
        </w:rPr>
        <w:t>Over decades UNICEF has utilized</w:t>
      </w:r>
      <w:r w:rsidR="001B555D" w:rsidRPr="371BA017">
        <w:rPr>
          <w:rStyle w:val="normaltextrun"/>
          <w:rFonts w:ascii="Calibri" w:eastAsia="Times New Roman" w:hAnsi="Calibri" w:cs="Calibri"/>
          <w:color w:val="000000" w:themeColor="text1"/>
          <w:sz w:val="20"/>
          <w:szCs w:val="20"/>
          <w:lang w:val="en"/>
        </w:rPr>
        <w:t xml:space="preserve"> market </w:t>
      </w:r>
      <w:r w:rsidR="05CC77EF" w:rsidRPr="371BA017">
        <w:rPr>
          <w:rStyle w:val="normaltextrun"/>
          <w:rFonts w:ascii="Calibri" w:eastAsia="Times New Roman" w:hAnsi="Calibri" w:cs="Calibri"/>
          <w:color w:val="000000" w:themeColor="text1"/>
          <w:sz w:val="20"/>
          <w:szCs w:val="20"/>
          <w:lang w:val="en"/>
        </w:rPr>
        <w:t>enhancement strategies</w:t>
      </w:r>
      <w:r w:rsidR="001B555D" w:rsidRPr="371BA017">
        <w:rPr>
          <w:rStyle w:val="normaltextrun"/>
          <w:rFonts w:ascii="Calibri" w:eastAsia="Times New Roman" w:hAnsi="Calibri" w:cs="Calibri"/>
          <w:color w:val="000000" w:themeColor="text1"/>
          <w:sz w:val="20"/>
          <w:szCs w:val="20"/>
          <w:lang w:val="en"/>
        </w:rPr>
        <w:t xml:space="preserve"> </w:t>
      </w:r>
      <w:r w:rsidR="004D2406" w:rsidRPr="371BA017">
        <w:rPr>
          <w:rStyle w:val="normaltextrun"/>
          <w:rFonts w:ascii="Calibri" w:eastAsia="Times New Roman" w:hAnsi="Calibri" w:cs="Calibri"/>
          <w:color w:val="000000" w:themeColor="text1"/>
          <w:sz w:val="20"/>
          <w:szCs w:val="20"/>
          <w:lang w:val="en"/>
        </w:rPr>
        <w:t xml:space="preserve">to </w:t>
      </w:r>
      <w:r w:rsidR="32F17547" w:rsidRPr="371BA017">
        <w:rPr>
          <w:rStyle w:val="normaltextrun"/>
          <w:rFonts w:ascii="Calibri" w:eastAsia="Times New Roman" w:hAnsi="Calibri" w:cs="Calibri"/>
          <w:color w:val="000000" w:themeColor="text1"/>
          <w:sz w:val="20"/>
          <w:szCs w:val="20"/>
          <w:lang w:val="en"/>
        </w:rPr>
        <w:t>promote</w:t>
      </w:r>
      <w:r w:rsidR="004D2406" w:rsidRPr="371BA017">
        <w:rPr>
          <w:rStyle w:val="normaltextrun"/>
          <w:rFonts w:ascii="Calibri" w:eastAsia="Times New Roman" w:hAnsi="Calibri" w:cs="Calibri"/>
          <w:color w:val="000000" w:themeColor="text1"/>
          <w:sz w:val="20"/>
          <w:szCs w:val="20"/>
          <w:lang w:val="en"/>
        </w:rPr>
        <w:t xml:space="preserve"> access to essential commodities and services</w:t>
      </w:r>
      <w:r w:rsidR="003D143A" w:rsidRPr="371BA017">
        <w:rPr>
          <w:rStyle w:val="normaltextrun"/>
          <w:rFonts w:ascii="Calibri" w:eastAsia="Times New Roman" w:hAnsi="Calibri" w:cs="Calibri"/>
          <w:color w:val="000000" w:themeColor="text1"/>
          <w:sz w:val="20"/>
          <w:szCs w:val="20"/>
          <w:lang w:val="en"/>
        </w:rPr>
        <w:t xml:space="preserve"> for children</w:t>
      </w:r>
      <w:r w:rsidR="004D2406" w:rsidRPr="371BA017">
        <w:rPr>
          <w:rStyle w:val="normaltextrun"/>
          <w:rFonts w:ascii="Calibri" w:eastAsia="Times New Roman" w:hAnsi="Calibri" w:cs="Calibri"/>
          <w:color w:val="000000" w:themeColor="text1"/>
          <w:sz w:val="20"/>
          <w:szCs w:val="20"/>
          <w:lang w:val="en"/>
        </w:rPr>
        <w:t>, particularly in the health and nutrition sectors</w:t>
      </w:r>
      <w:r w:rsidR="003D143A" w:rsidRPr="371BA017">
        <w:rPr>
          <w:rStyle w:val="normaltextrun"/>
          <w:rFonts w:ascii="Calibri" w:eastAsia="Times New Roman" w:hAnsi="Calibri" w:cs="Calibri"/>
          <w:color w:val="000000" w:themeColor="text1"/>
          <w:sz w:val="20"/>
          <w:szCs w:val="20"/>
          <w:lang w:val="en"/>
        </w:rPr>
        <w:t>.</w:t>
      </w:r>
      <w:r w:rsidR="004D2406" w:rsidRPr="371BA017">
        <w:rPr>
          <w:rStyle w:val="normaltextrun"/>
          <w:rFonts w:ascii="Calibri" w:eastAsia="Times New Roman" w:hAnsi="Calibri" w:cs="Calibri"/>
          <w:color w:val="000000" w:themeColor="text1"/>
          <w:sz w:val="20"/>
          <w:szCs w:val="20"/>
          <w:lang w:val="en"/>
        </w:rPr>
        <w:t xml:space="preserve"> </w:t>
      </w:r>
      <w:r w:rsidR="00566C62" w:rsidRPr="371BA017">
        <w:rPr>
          <w:rStyle w:val="normaltextrun"/>
          <w:rFonts w:ascii="Calibri" w:eastAsia="Times New Roman" w:hAnsi="Calibri" w:cs="Calibri"/>
          <w:color w:val="000000" w:themeColor="text1"/>
          <w:sz w:val="20"/>
          <w:szCs w:val="20"/>
          <w:lang w:val="en"/>
        </w:rPr>
        <w:t>Examples of t</w:t>
      </w:r>
      <w:r w:rsidR="003D143A" w:rsidRPr="371BA017">
        <w:rPr>
          <w:rStyle w:val="normaltextrun"/>
          <w:rFonts w:ascii="Calibri" w:eastAsia="Times New Roman" w:hAnsi="Calibri" w:cs="Calibri"/>
          <w:color w:val="000000" w:themeColor="text1"/>
          <w:sz w:val="20"/>
          <w:szCs w:val="20"/>
          <w:lang w:val="en"/>
        </w:rPr>
        <w:t>hese</w:t>
      </w:r>
      <w:r w:rsidR="00566C62" w:rsidRPr="371BA017">
        <w:rPr>
          <w:rStyle w:val="normaltextrun"/>
          <w:rFonts w:ascii="Calibri" w:eastAsia="Times New Roman" w:hAnsi="Calibri" w:cs="Calibri"/>
          <w:color w:val="000000" w:themeColor="text1"/>
          <w:sz w:val="20"/>
          <w:szCs w:val="20"/>
          <w:lang w:val="en"/>
        </w:rPr>
        <w:t xml:space="preserve"> </w:t>
      </w:r>
      <w:r w:rsidR="003D143A" w:rsidRPr="371BA017">
        <w:rPr>
          <w:rStyle w:val="normaltextrun"/>
          <w:rFonts w:ascii="Calibri" w:eastAsia="Times New Roman" w:hAnsi="Calibri" w:cs="Calibri"/>
          <w:color w:val="000000" w:themeColor="text1"/>
          <w:sz w:val="20"/>
          <w:szCs w:val="20"/>
          <w:lang w:val="en"/>
        </w:rPr>
        <w:t xml:space="preserve">interventions include </w:t>
      </w:r>
      <w:r w:rsidR="004D2406" w:rsidRPr="371BA017">
        <w:rPr>
          <w:rStyle w:val="normaltextrun"/>
          <w:rFonts w:ascii="Calibri" w:eastAsia="Times New Roman" w:hAnsi="Calibri" w:cs="Calibri"/>
          <w:color w:val="000000" w:themeColor="text1"/>
          <w:sz w:val="20"/>
          <w:szCs w:val="20"/>
          <w:lang w:val="en"/>
        </w:rPr>
        <w:t>a</w:t>
      </w:r>
      <w:r w:rsidR="003D143A" w:rsidRPr="371BA017">
        <w:rPr>
          <w:rStyle w:val="normaltextrun"/>
          <w:rFonts w:ascii="Calibri" w:eastAsia="Times New Roman" w:hAnsi="Calibri" w:cs="Calibri"/>
          <w:color w:val="000000" w:themeColor="text1"/>
          <w:sz w:val="20"/>
          <w:szCs w:val="20"/>
          <w:lang w:val="en"/>
        </w:rPr>
        <w:t xml:space="preserve"> </w:t>
      </w:r>
      <w:r w:rsidR="004D2406" w:rsidRPr="371BA017">
        <w:rPr>
          <w:rStyle w:val="normaltextrun"/>
          <w:rFonts w:ascii="Calibri" w:eastAsia="Times New Roman" w:hAnsi="Calibri" w:cs="Calibri"/>
          <w:color w:val="000000" w:themeColor="text1"/>
          <w:sz w:val="20"/>
          <w:szCs w:val="20"/>
          <w:lang w:val="en"/>
        </w:rPr>
        <w:t>diversified suppl</w:t>
      </w:r>
      <w:r w:rsidR="00566C62" w:rsidRPr="371BA017">
        <w:rPr>
          <w:rStyle w:val="normaltextrun"/>
          <w:rFonts w:ascii="Calibri" w:eastAsia="Times New Roman" w:hAnsi="Calibri" w:cs="Calibri"/>
          <w:color w:val="000000" w:themeColor="text1"/>
          <w:sz w:val="20"/>
          <w:szCs w:val="20"/>
          <w:lang w:val="en"/>
        </w:rPr>
        <w:t>ier</w:t>
      </w:r>
      <w:r w:rsidR="004D2406" w:rsidRPr="371BA017">
        <w:rPr>
          <w:rStyle w:val="normaltextrun"/>
          <w:rFonts w:ascii="Calibri" w:eastAsia="Times New Roman" w:hAnsi="Calibri" w:cs="Calibri"/>
          <w:color w:val="000000" w:themeColor="text1"/>
          <w:sz w:val="20"/>
          <w:szCs w:val="20"/>
          <w:lang w:val="en"/>
        </w:rPr>
        <w:t xml:space="preserve"> base, pooled procurement, transparent </w:t>
      </w:r>
      <w:r w:rsidR="00566C62" w:rsidRPr="371BA017">
        <w:rPr>
          <w:rStyle w:val="normaltextrun"/>
          <w:rFonts w:ascii="Calibri" w:eastAsia="Times New Roman" w:hAnsi="Calibri" w:cs="Calibri"/>
          <w:color w:val="000000" w:themeColor="text1"/>
          <w:sz w:val="20"/>
          <w:szCs w:val="20"/>
          <w:lang w:val="en"/>
        </w:rPr>
        <w:t>information,</w:t>
      </w:r>
      <w:r w:rsidR="004D2406" w:rsidRPr="371BA017">
        <w:rPr>
          <w:rStyle w:val="normaltextrun"/>
          <w:rFonts w:ascii="Calibri" w:eastAsia="Times New Roman" w:hAnsi="Calibri" w:cs="Calibri"/>
          <w:color w:val="000000" w:themeColor="text1"/>
          <w:sz w:val="20"/>
          <w:szCs w:val="20"/>
          <w:lang w:val="en"/>
        </w:rPr>
        <w:t xml:space="preserve"> and market intelligence, </w:t>
      </w:r>
      <w:r w:rsidR="00566C62" w:rsidRPr="371BA017">
        <w:rPr>
          <w:rStyle w:val="normaltextrun"/>
          <w:rFonts w:ascii="Calibri" w:eastAsia="Times New Roman" w:hAnsi="Calibri" w:cs="Calibri"/>
          <w:color w:val="000000" w:themeColor="text1"/>
          <w:sz w:val="20"/>
          <w:szCs w:val="20"/>
          <w:lang w:val="en"/>
        </w:rPr>
        <w:t>as well as</w:t>
      </w:r>
      <w:r w:rsidR="004D2406" w:rsidRPr="371BA017">
        <w:rPr>
          <w:rStyle w:val="normaltextrun"/>
          <w:rFonts w:ascii="Calibri" w:eastAsia="Times New Roman" w:hAnsi="Calibri" w:cs="Calibri"/>
          <w:color w:val="000000" w:themeColor="text1"/>
          <w:sz w:val="20"/>
          <w:szCs w:val="20"/>
          <w:lang w:val="en"/>
        </w:rPr>
        <w:t xml:space="preserve"> financing and contractual approaches</w:t>
      </w:r>
      <w:r w:rsidR="00566C62" w:rsidRPr="371BA017">
        <w:rPr>
          <w:rStyle w:val="normaltextrun"/>
          <w:rFonts w:ascii="Calibri" w:eastAsia="Times New Roman" w:hAnsi="Calibri" w:cs="Calibri"/>
          <w:color w:val="000000" w:themeColor="text1"/>
          <w:sz w:val="20"/>
          <w:szCs w:val="20"/>
          <w:lang w:val="en"/>
        </w:rPr>
        <w:t>—implemented in collaboration with partners—</w:t>
      </w:r>
      <w:r w:rsidR="004D2406" w:rsidRPr="371BA017">
        <w:rPr>
          <w:rStyle w:val="normaltextrun"/>
          <w:rFonts w:ascii="Calibri" w:eastAsia="Times New Roman" w:hAnsi="Calibri" w:cs="Calibri"/>
          <w:color w:val="000000" w:themeColor="text1"/>
          <w:sz w:val="20"/>
          <w:szCs w:val="20"/>
          <w:lang w:val="en"/>
        </w:rPr>
        <w:t>to balance risks between suppliers and buyers.</w:t>
      </w:r>
    </w:p>
    <w:p w14:paraId="6AA834DE" w14:textId="77777777" w:rsidR="00D33494" w:rsidRDefault="00D33494" w:rsidP="00D47C3A">
      <w:pPr>
        <w:rPr>
          <w:rStyle w:val="normaltextrun"/>
          <w:rFonts w:ascii="Calibri" w:eastAsia="Times New Roman" w:hAnsi="Calibri" w:cs="Calibri"/>
          <w:color w:val="000000" w:themeColor="text1"/>
          <w:sz w:val="20"/>
          <w:szCs w:val="20"/>
          <w:lang w:val="en"/>
        </w:rPr>
      </w:pPr>
    </w:p>
    <w:p w14:paraId="7D9FCE0E" w14:textId="14390602" w:rsidR="0070793B" w:rsidRDefault="0070793B" w:rsidP="00D47C3A">
      <w:pPr>
        <w:rPr>
          <w:rFonts w:ascii="Arial" w:hAnsi="Arial" w:cs="Arial"/>
          <w:b/>
          <w:bCs/>
          <w:color w:val="00B0F0"/>
        </w:rPr>
      </w:pPr>
      <w:r>
        <w:rPr>
          <w:rFonts w:ascii="Arial" w:hAnsi="Arial" w:cs="Arial"/>
          <w:b/>
          <w:bCs/>
          <w:color w:val="00B0F0"/>
        </w:rPr>
        <w:lastRenderedPageBreak/>
        <w:t>Purpose of the consultancy</w:t>
      </w:r>
    </w:p>
    <w:p w14:paraId="7443F68B" w14:textId="16728D02" w:rsidR="00D47C3A" w:rsidRPr="0070793B" w:rsidRDefault="0070793B" w:rsidP="371BA017">
      <w:pPr>
        <w:jc w:val="both"/>
        <w:rPr>
          <w:rStyle w:val="normaltextrun"/>
          <w:rFonts w:ascii="Calibri" w:eastAsia="Times New Roman" w:hAnsi="Calibri" w:cs="Calibri"/>
          <w:color w:val="000000" w:themeColor="text1"/>
          <w:sz w:val="20"/>
          <w:szCs w:val="20"/>
          <w:lang w:val="en"/>
        </w:rPr>
      </w:pPr>
      <w:r w:rsidRPr="371BA017">
        <w:rPr>
          <w:rStyle w:val="normaltextrun"/>
          <w:rFonts w:ascii="Calibri" w:eastAsia="Times New Roman" w:hAnsi="Calibri" w:cs="Calibri"/>
          <w:color w:val="000000" w:themeColor="text1"/>
          <w:sz w:val="20"/>
          <w:szCs w:val="20"/>
          <w:lang w:val="en"/>
        </w:rPr>
        <w:t>To</w:t>
      </w:r>
      <w:r w:rsidR="00D47C3A" w:rsidRPr="371BA017">
        <w:rPr>
          <w:rStyle w:val="normaltextrun"/>
          <w:rFonts w:ascii="Calibri" w:eastAsia="Times New Roman" w:hAnsi="Calibri" w:cs="Calibri"/>
          <w:color w:val="000000" w:themeColor="text1"/>
          <w:sz w:val="20"/>
          <w:szCs w:val="20"/>
          <w:lang w:val="en"/>
        </w:rPr>
        <w:t xml:space="preserve"> move forward with a market </w:t>
      </w:r>
      <w:r w:rsidR="7A7DC941" w:rsidRPr="371BA017">
        <w:rPr>
          <w:rStyle w:val="normaltextrun"/>
          <w:rFonts w:ascii="Calibri" w:eastAsia="Times New Roman" w:hAnsi="Calibri" w:cs="Calibri"/>
          <w:color w:val="000000" w:themeColor="text1"/>
          <w:sz w:val="20"/>
          <w:szCs w:val="20"/>
          <w:lang w:val="en"/>
        </w:rPr>
        <w:t>enhancement</w:t>
      </w:r>
      <w:r w:rsidR="00D47C3A" w:rsidRPr="371BA017">
        <w:rPr>
          <w:rStyle w:val="normaltextrun"/>
          <w:rFonts w:ascii="Calibri" w:eastAsia="Times New Roman" w:hAnsi="Calibri" w:cs="Calibri"/>
          <w:color w:val="000000" w:themeColor="text1"/>
          <w:sz w:val="20"/>
          <w:szCs w:val="20"/>
          <w:lang w:val="en"/>
        </w:rPr>
        <w:t xml:space="preserve"> strategy predicated on actionable insights, and before approaching the actors in the market for consultation, </w:t>
      </w:r>
      <w:r w:rsidR="5268F1E2" w:rsidRPr="371BA017">
        <w:rPr>
          <w:rStyle w:val="normaltextrun"/>
          <w:rFonts w:ascii="Calibri" w:eastAsia="Times New Roman" w:hAnsi="Calibri" w:cs="Calibri"/>
          <w:color w:val="000000" w:themeColor="text1"/>
          <w:sz w:val="20"/>
          <w:szCs w:val="20"/>
          <w:lang w:val="en"/>
        </w:rPr>
        <w:t xml:space="preserve">it is vital to accurately </w:t>
      </w:r>
      <w:r w:rsidR="006C02DE" w:rsidRPr="371BA017">
        <w:rPr>
          <w:rStyle w:val="normaltextrun"/>
          <w:rFonts w:ascii="Calibri" w:eastAsia="Times New Roman" w:hAnsi="Calibri" w:cs="Calibri"/>
          <w:color w:val="000000" w:themeColor="text1"/>
          <w:sz w:val="20"/>
          <w:szCs w:val="20"/>
          <w:lang w:val="en"/>
        </w:rPr>
        <w:t>understand the</w:t>
      </w:r>
      <w:r w:rsidR="00D47C3A" w:rsidRPr="371BA017">
        <w:rPr>
          <w:rStyle w:val="normaltextrun"/>
          <w:rFonts w:ascii="Calibri" w:eastAsia="Times New Roman" w:hAnsi="Calibri" w:cs="Calibri"/>
          <w:color w:val="000000" w:themeColor="text1"/>
          <w:sz w:val="20"/>
          <w:szCs w:val="20"/>
          <w:lang w:val="en"/>
        </w:rPr>
        <w:t xml:space="preserve"> state of the market, existing and emerging </w:t>
      </w:r>
      <w:r w:rsidR="749B64FF" w:rsidRPr="371BA017">
        <w:rPr>
          <w:rStyle w:val="normaltextrun"/>
          <w:rFonts w:ascii="Calibri" w:eastAsia="Times New Roman" w:hAnsi="Calibri" w:cs="Calibri"/>
          <w:color w:val="000000" w:themeColor="text1"/>
          <w:sz w:val="20"/>
          <w:szCs w:val="20"/>
          <w:lang w:val="en"/>
        </w:rPr>
        <w:t xml:space="preserve">connectivity </w:t>
      </w:r>
      <w:r w:rsidR="00D47C3A" w:rsidRPr="371BA017">
        <w:rPr>
          <w:rStyle w:val="normaltextrun"/>
          <w:rFonts w:ascii="Calibri" w:eastAsia="Times New Roman" w:hAnsi="Calibri" w:cs="Calibri"/>
          <w:color w:val="000000" w:themeColor="text1"/>
          <w:sz w:val="20"/>
          <w:szCs w:val="20"/>
          <w:lang w:val="en"/>
        </w:rPr>
        <w:t>technologies</w:t>
      </w:r>
      <w:r w:rsidR="006C02DE">
        <w:rPr>
          <w:rStyle w:val="normaltextrun"/>
          <w:rFonts w:ascii="Calibri" w:eastAsia="Times New Roman" w:hAnsi="Calibri" w:cs="Calibri"/>
          <w:color w:val="000000" w:themeColor="text1"/>
          <w:sz w:val="20"/>
          <w:szCs w:val="20"/>
          <w:lang w:val="en"/>
        </w:rPr>
        <w:t xml:space="preserve"> especially for backhaul and last-mile</w:t>
      </w:r>
      <w:r w:rsidR="00D47C3A" w:rsidRPr="371BA017">
        <w:rPr>
          <w:rStyle w:val="normaltextrun"/>
          <w:rFonts w:ascii="Calibri" w:eastAsia="Times New Roman" w:hAnsi="Calibri" w:cs="Calibri"/>
          <w:color w:val="000000" w:themeColor="text1"/>
          <w:sz w:val="20"/>
          <w:szCs w:val="20"/>
          <w:lang w:val="en"/>
        </w:rPr>
        <w:t xml:space="preserve">, parallel </w:t>
      </w:r>
      <w:r w:rsidRPr="371BA017">
        <w:rPr>
          <w:rStyle w:val="normaltextrun"/>
          <w:rFonts w:ascii="Calibri" w:eastAsia="Times New Roman" w:hAnsi="Calibri" w:cs="Calibri"/>
          <w:color w:val="000000" w:themeColor="text1"/>
          <w:sz w:val="20"/>
          <w:szCs w:val="20"/>
          <w:lang w:val="en"/>
        </w:rPr>
        <w:t>investments,</w:t>
      </w:r>
      <w:r w:rsidR="00D47C3A" w:rsidRPr="371BA017">
        <w:rPr>
          <w:rStyle w:val="normaltextrun"/>
          <w:rFonts w:ascii="Calibri" w:eastAsia="Times New Roman" w:hAnsi="Calibri" w:cs="Calibri"/>
          <w:color w:val="000000" w:themeColor="text1"/>
          <w:sz w:val="20"/>
          <w:szCs w:val="20"/>
          <w:lang w:val="en"/>
        </w:rPr>
        <w:t xml:space="preserve"> and </w:t>
      </w:r>
      <w:r w:rsidR="27CF3728" w:rsidRPr="371BA017">
        <w:rPr>
          <w:rStyle w:val="normaltextrun"/>
          <w:rFonts w:ascii="Calibri" w:eastAsia="Times New Roman" w:hAnsi="Calibri" w:cs="Calibri"/>
          <w:color w:val="000000" w:themeColor="text1"/>
          <w:sz w:val="20"/>
          <w:szCs w:val="20"/>
          <w:lang w:val="en"/>
        </w:rPr>
        <w:t>probable</w:t>
      </w:r>
      <w:r w:rsidR="00D47C3A" w:rsidRPr="371BA017">
        <w:rPr>
          <w:rStyle w:val="normaltextrun"/>
          <w:rFonts w:ascii="Calibri" w:eastAsia="Times New Roman" w:hAnsi="Calibri" w:cs="Calibri"/>
          <w:color w:val="000000" w:themeColor="text1"/>
          <w:sz w:val="20"/>
          <w:szCs w:val="20"/>
          <w:lang w:val="en"/>
        </w:rPr>
        <w:t xml:space="preserve"> future </w:t>
      </w:r>
      <w:r w:rsidR="006C02DE" w:rsidRPr="371BA017">
        <w:rPr>
          <w:rStyle w:val="normaltextrun"/>
          <w:rFonts w:ascii="Calibri" w:eastAsia="Times New Roman" w:hAnsi="Calibri" w:cs="Calibri"/>
          <w:color w:val="000000" w:themeColor="text1"/>
          <w:sz w:val="20"/>
          <w:szCs w:val="20"/>
          <w:lang w:val="en"/>
        </w:rPr>
        <w:t>investments.</w:t>
      </w:r>
      <w:r w:rsidR="00D47C3A" w:rsidRPr="371BA017">
        <w:rPr>
          <w:rStyle w:val="normaltextrun"/>
          <w:rFonts w:ascii="Calibri" w:eastAsia="Times New Roman" w:hAnsi="Calibri" w:cs="Calibri"/>
          <w:color w:val="000000" w:themeColor="text1"/>
          <w:sz w:val="20"/>
          <w:szCs w:val="20"/>
          <w:lang w:val="en"/>
        </w:rPr>
        <w:t xml:space="preserve"> </w:t>
      </w:r>
      <w:r w:rsidR="3F8944D7" w:rsidRPr="371BA017">
        <w:rPr>
          <w:rStyle w:val="normaltextrun"/>
          <w:rFonts w:ascii="Calibri" w:eastAsia="Times New Roman" w:hAnsi="Calibri" w:cs="Calibri"/>
          <w:color w:val="000000" w:themeColor="text1"/>
          <w:sz w:val="20"/>
          <w:szCs w:val="20"/>
          <w:lang w:val="en"/>
        </w:rPr>
        <w:t>Although</w:t>
      </w:r>
      <w:r w:rsidR="00D47C3A" w:rsidRPr="371BA017">
        <w:rPr>
          <w:rStyle w:val="normaltextrun"/>
          <w:rFonts w:ascii="Calibri" w:eastAsia="Times New Roman" w:hAnsi="Calibri" w:cs="Calibri"/>
          <w:color w:val="000000" w:themeColor="text1"/>
          <w:sz w:val="20"/>
          <w:szCs w:val="20"/>
          <w:lang w:val="en"/>
        </w:rPr>
        <w:t xml:space="preserve"> Giga’s mission is to connect schools, the broader national, </w:t>
      </w:r>
      <w:r w:rsidRPr="371BA017">
        <w:rPr>
          <w:rStyle w:val="normaltextrun"/>
          <w:rFonts w:ascii="Calibri" w:eastAsia="Times New Roman" w:hAnsi="Calibri" w:cs="Calibri"/>
          <w:color w:val="000000" w:themeColor="text1"/>
          <w:sz w:val="20"/>
          <w:szCs w:val="20"/>
          <w:lang w:val="en"/>
        </w:rPr>
        <w:t>regional,</w:t>
      </w:r>
      <w:r w:rsidR="00D47C3A" w:rsidRPr="371BA017">
        <w:rPr>
          <w:rStyle w:val="normaltextrun"/>
          <w:rFonts w:ascii="Calibri" w:eastAsia="Times New Roman" w:hAnsi="Calibri" w:cs="Calibri"/>
          <w:color w:val="000000" w:themeColor="text1"/>
          <w:sz w:val="20"/>
          <w:szCs w:val="20"/>
          <w:lang w:val="en"/>
        </w:rPr>
        <w:t xml:space="preserve"> and </w:t>
      </w:r>
      <w:r w:rsidR="006C02DE" w:rsidRPr="371BA017">
        <w:rPr>
          <w:rStyle w:val="normaltextrun"/>
          <w:rFonts w:ascii="Calibri" w:eastAsia="Times New Roman" w:hAnsi="Calibri" w:cs="Calibri"/>
          <w:color w:val="000000" w:themeColor="text1"/>
          <w:sz w:val="20"/>
          <w:szCs w:val="20"/>
          <w:lang w:val="en"/>
        </w:rPr>
        <w:t>global internet</w:t>
      </w:r>
      <w:r w:rsidR="00D47C3A" w:rsidRPr="371BA017">
        <w:rPr>
          <w:rStyle w:val="normaltextrun"/>
          <w:rFonts w:ascii="Calibri" w:eastAsia="Times New Roman" w:hAnsi="Calibri" w:cs="Calibri"/>
          <w:color w:val="000000" w:themeColor="text1"/>
          <w:sz w:val="20"/>
          <w:szCs w:val="20"/>
          <w:lang w:val="en"/>
        </w:rPr>
        <w:t xml:space="preserve"> connectivity</w:t>
      </w:r>
      <w:r w:rsidR="1292BCCA" w:rsidRPr="371BA017">
        <w:rPr>
          <w:rStyle w:val="normaltextrun"/>
          <w:rFonts w:ascii="Calibri" w:eastAsia="Times New Roman" w:hAnsi="Calibri" w:cs="Calibri"/>
          <w:color w:val="000000" w:themeColor="text1"/>
          <w:sz w:val="20"/>
          <w:szCs w:val="20"/>
          <w:lang w:val="en"/>
        </w:rPr>
        <w:t xml:space="preserve"> ecosystem</w:t>
      </w:r>
      <w:r w:rsidR="00D47C3A" w:rsidRPr="371BA017">
        <w:rPr>
          <w:rStyle w:val="normaltextrun"/>
          <w:rFonts w:ascii="Calibri" w:eastAsia="Times New Roman" w:hAnsi="Calibri" w:cs="Calibri"/>
          <w:color w:val="000000" w:themeColor="text1"/>
          <w:sz w:val="20"/>
          <w:szCs w:val="20"/>
          <w:lang w:val="en"/>
        </w:rPr>
        <w:t xml:space="preserve">, and the </w:t>
      </w:r>
      <w:r w:rsidR="6F57DA0E" w:rsidRPr="371BA017">
        <w:rPr>
          <w:rStyle w:val="normaltextrun"/>
          <w:rFonts w:ascii="Calibri" w:eastAsia="Times New Roman" w:hAnsi="Calibri" w:cs="Calibri"/>
          <w:color w:val="000000" w:themeColor="text1"/>
          <w:sz w:val="20"/>
          <w:szCs w:val="20"/>
          <w:lang w:val="en"/>
        </w:rPr>
        <w:t>associated</w:t>
      </w:r>
      <w:r w:rsidR="00D47C3A" w:rsidRPr="371BA017">
        <w:rPr>
          <w:rStyle w:val="normaltextrun"/>
          <w:rFonts w:ascii="Calibri" w:eastAsia="Times New Roman" w:hAnsi="Calibri" w:cs="Calibri"/>
          <w:color w:val="000000" w:themeColor="text1"/>
          <w:sz w:val="20"/>
          <w:szCs w:val="20"/>
          <w:lang w:val="en"/>
        </w:rPr>
        <w:t xml:space="preserve"> technological and investment trends, will </w:t>
      </w:r>
      <w:r w:rsidR="25424DD4" w:rsidRPr="371BA017">
        <w:rPr>
          <w:rStyle w:val="normaltextrun"/>
          <w:rFonts w:ascii="Calibri" w:eastAsia="Times New Roman" w:hAnsi="Calibri" w:cs="Calibri"/>
          <w:color w:val="000000" w:themeColor="text1"/>
          <w:sz w:val="20"/>
          <w:szCs w:val="20"/>
          <w:lang w:val="en"/>
        </w:rPr>
        <w:t>provide valuable insights into</w:t>
      </w:r>
      <w:r w:rsidR="00D47C3A" w:rsidRPr="371BA017">
        <w:rPr>
          <w:rStyle w:val="normaltextrun"/>
          <w:rFonts w:ascii="Calibri" w:eastAsia="Times New Roman" w:hAnsi="Calibri" w:cs="Calibri"/>
          <w:color w:val="000000" w:themeColor="text1"/>
          <w:sz w:val="20"/>
          <w:szCs w:val="20"/>
          <w:lang w:val="en"/>
        </w:rPr>
        <w:t xml:space="preserve"> market </w:t>
      </w:r>
      <w:r w:rsidR="6FE94EC1" w:rsidRPr="371BA017">
        <w:rPr>
          <w:rStyle w:val="normaltextrun"/>
          <w:rFonts w:ascii="Calibri" w:eastAsia="Times New Roman" w:hAnsi="Calibri" w:cs="Calibri"/>
          <w:color w:val="000000" w:themeColor="text1"/>
          <w:sz w:val="20"/>
          <w:szCs w:val="20"/>
          <w:lang w:val="en"/>
        </w:rPr>
        <w:t>optimization strategies</w:t>
      </w:r>
      <w:r w:rsidR="00D47C3A" w:rsidRPr="371BA017">
        <w:rPr>
          <w:rStyle w:val="normaltextrun"/>
          <w:rFonts w:ascii="Calibri" w:eastAsia="Times New Roman" w:hAnsi="Calibri" w:cs="Calibri"/>
          <w:color w:val="000000" w:themeColor="text1"/>
          <w:sz w:val="20"/>
          <w:szCs w:val="20"/>
          <w:lang w:val="en"/>
        </w:rPr>
        <w:t xml:space="preserve"> and</w:t>
      </w:r>
      <w:r w:rsidR="0494C06D" w:rsidRPr="371BA017">
        <w:rPr>
          <w:rStyle w:val="normaltextrun"/>
          <w:rFonts w:ascii="Calibri" w:eastAsia="Times New Roman" w:hAnsi="Calibri" w:cs="Calibri"/>
          <w:color w:val="000000" w:themeColor="text1"/>
          <w:sz w:val="20"/>
          <w:szCs w:val="20"/>
          <w:lang w:val="en"/>
        </w:rPr>
        <w:t xml:space="preserve"> the</w:t>
      </w:r>
      <w:r w:rsidR="00D47C3A" w:rsidRPr="371BA017">
        <w:rPr>
          <w:rStyle w:val="normaltextrun"/>
          <w:rFonts w:ascii="Calibri" w:eastAsia="Times New Roman" w:hAnsi="Calibri" w:cs="Calibri"/>
          <w:color w:val="000000" w:themeColor="text1"/>
          <w:sz w:val="20"/>
          <w:szCs w:val="20"/>
          <w:lang w:val="en"/>
        </w:rPr>
        <w:t xml:space="preserve"> likely outcomes of a market ‘ask’ at a supranational level.</w:t>
      </w:r>
      <w:r w:rsidR="0041542A" w:rsidRPr="371BA017">
        <w:rPr>
          <w:rStyle w:val="normaltextrun"/>
          <w:rFonts w:ascii="Calibri" w:eastAsia="Times New Roman" w:hAnsi="Calibri" w:cs="Calibri"/>
          <w:color w:val="000000" w:themeColor="text1"/>
          <w:sz w:val="20"/>
          <w:szCs w:val="20"/>
          <w:lang w:val="en"/>
        </w:rPr>
        <w:t xml:space="preserve"> </w:t>
      </w:r>
    </w:p>
    <w:p w14:paraId="04C63F48" w14:textId="00505FA7" w:rsidR="00D47C3A" w:rsidRPr="0070793B" w:rsidRDefault="0041542A" w:rsidP="0070793B">
      <w:pPr>
        <w:jc w:val="both"/>
        <w:rPr>
          <w:rStyle w:val="normaltextrun"/>
          <w:rFonts w:ascii="Calibri" w:eastAsia="Times New Roman" w:hAnsi="Calibri" w:cs="Calibri"/>
          <w:color w:val="000000" w:themeColor="text1"/>
          <w:sz w:val="20"/>
          <w:szCs w:val="20"/>
          <w:lang w:val="en"/>
        </w:rPr>
      </w:pPr>
      <w:r w:rsidRPr="371BA017">
        <w:rPr>
          <w:rStyle w:val="normaltextrun"/>
          <w:rFonts w:ascii="Calibri" w:eastAsia="Times New Roman" w:hAnsi="Calibri" w:cs="Calibri"/>
          <w:color w:val="000000" w:themeColor="text1"/>
          <w:sz w:val="20"/>
          <w:szCs w:val="20"/>
          <w:lang w:val="en"/>
        </w:rPr>
        <w:t>This consultancy will focus on the technologies and technological aspects rather than the market actors and market dynamics themselves</w:t>
      </w:r>
      <w:r w:rsidR="326C2FB9" w:rsidRPr="371BA017">
        <w:rPr>
          <w:rStyle w:val="normaltextrun"/>
          <w:rFonts w:ascii="Calibri" w:eastAsia="Times New Roman" w:hAnsi="Calibri" w:cs="Calibri"/>
          <w:color w:val="000000" w:themeColor="text1"/>
          <w:sz w:val="20"/>
          <w:szCs w:val="20"/>
          <w:lang w:val="en"/>
        </w:rPr>
        <w:t>.</w:t>
      </w:r>
      <w:r w:rsidRPr="371BA017">
        <w:rPr>
          <w:rStyle w:val="normaltextrun"/>
          <w:rFonts w:ascii="Calibri" w:eastAsia="Times New Roman" w:hAnsi="Calibri" w:cs="Calibri"/>
          <w:color w:val="000000" w:themeColor="text1"/>
          <w:sz w:val="20"/>
          <w:szCs w:val="20"/>
          <w:lang w:val="en"/>
        </w:rPr>
        <w:t xml:space="preserve"> </w:t>
      </w:r>
      <w:r w:rsidR="308A1494" w:rsidRPr="371BA017">
        <w:rPr>
          <w:rStyle w:val="normaltextrun"/>
          <w:rFonts w:ascii="Calibri" w:eastAsia="Times New Roman" w:hAnsi="Calibri" w:cs="Calibri"/>
          <w:color w:val="000000" w:themeColor="text1"/>
          <w:sz w:val="20"/>
          <w:szCs w:val="20"/>
          <w:lang w:val="en"/>
        </w:rPr>
        <w:t>H</w:t>
      </w:r>
      <w:r w:rsidRPr="371BA017">
        <w:rPr>
          <w:rStyle w:val="normaltextrun"/>
          <w:rFonts w:ascii="Calibri" w:eastAsia="Times New Roman" w:hAnsi="Calibri" w:cs="Calibri"/>
          <w:color w:val="000000" w:themeColor="text1"/>
          <w:sz w:val="20"/>
          <w:szCs w:val="20"/>
          <w:lang w:val="en"/>
        </w:rPr>
        <w:t>owever</w:t>
      </w:r>
      <w:r w:rsidR="36E07CF5" w:rsidRPr="371BA017">
        <w:rPr>
          <w:rStyle w:val="normaltextrun"/>
          <w:rFonts w:ascii="Calibri" w:eastAsia="Times New Roman" w:hAnsi="Calibri" w:cs="Calibri"/>
          <w:color w:val="000000" w:themeColor="text1"/>
          <w:sz w:val="20"/>
          <w:szCs w:val="20"/>
          <w:lang w:val="en"/>
        </w:rPr>
        <w:t>,</w:t>
      </w:r>
      <w:r w:rsidRPr="371BA017">
        <w:rPr>
          <w:rStyle w:val="normaltextrun"/>
          <w:rFonts w:ascii="Calibri" w:eastAsia="Times New Roman" w:hAnsi="Calibri" w:cs="Calibri"/>
          <w:color w:val="000000" w:themeColor="text1"/>
          <w:sz w:val="20"/>
          <w:szCs w:val="20"/>
          <w:lang w:val="en"/>
        </w:rPr>
        <w:t xml:space="preserve"> insights gleaned </w:t>
      </w:r>
      <w:r w:rsidR="006C02DE" w:rsidRPr="371BA017">
        <w:rPr>
          <w:rStyle w:val="normaltextrun"/>
          <w:rFonts w:ascii="Calibri" w:eastAsia="Times New Roman" w:hAnsi="Calibri" w:cs="Calibri"/>
          <w:color w:val="000000" w:themeColor="text1"/>
          <w:sz w:val="20"/>
          <w:szCs w:val="20"/>
          <w:lang w:val="en"/>
        </w:rPr>
        <w:t xml:space="preserve">during </w:t>
      </w:r>
      <w:r w:rsidR="006C02DE">
        <w:rPr>
          <w:rStyle w:val="normaltextrun"/>
          <w:rFonts w:ascii="Calibri" w:eastAsia="Times New Roman" w:hAnsi="Calibri" w:cs="Calibri"/>
          <w:color w:val="000000" w:themeColor="text1"/>
          <w:sz w:val="20"/>
          <w:szCs w:val="20"/>
          <w:lang w:val="en"/>
        </w:rPr>
        <w:t xml:space="preserve">the </w:t>
      </w:r>
      <w:r w:rsidR="006C02DE" w:rsidRPr="371BA017">
        <w:rPr>
          <w:rStyle w:val="normaltextrun"/>
          <w:rFonts w:ascii="Calibri" w:eastAsia="Times New Roman" w:hAnsi="Calibri" w:cs="Calibri"/>
          <w:color w:val="000000" w:themeColor="text1"/>
          <w:sz w:val="20"/>
          <w:szCs w:val="20"/>
          <w:lang w:val="en"/>
        </w:rPr>
        <w:t>consultancy</w:t>
      </w:r>
      <w:r w:rsidR="2C68F6E9" w:rsidRPr="371BA017">
        <w:rPr>
          <w:rStyle w:val="normaltextrun"/>
          <w:rFonts w:ascii="Calibri" w:eastAsia="Times New Roman" w:hAnsi="Calibri" w:cs="Calibri"/>
          <w:color w:val="000000" w:themeColor="text1"/>
          <w:sz w:val="20"/>
          <w:szCs w:val="20"/>
          <w:lang w:val="en"/>
        </w:rPr>
        <w:t xml:space="preserve"> period about</w:t>
      </w:r>
      <w:r w:rsidRPr="371BA017">
        <w:rPr>
          <w:rStyle w:val="normaltextrun"/>
          <w:rFonts w:ascii="Calibri" w:eastAsia="Times New Roman" w:hAnsi="Calibri" w:cs="Calibri"/>
          <w:color w:val="000000" w:themeColor="text1"/>
          <w:sz w:val="20"/>
          <w:szCs w:val="20"/>
          <w:lang w:val="en"/>
        </w:rPr>
        <w:t xml:space="preserve"> different private and public sector actors in the supply chain for connectivity will </w:t>
      </w:r>
      <w:r w:rsidR="75115E07" w:rsidRPr="371BA017">
        <w:rPr>
          <w:rStyle w:val="normaltextrun"/>
          <w:rFonts w:ascii="Calibri" w:eastAsia="Times New Roman" w:hAnsi="Calibri" w:cs="Calibri"/>
          <w:color w:val="000000" w:themeColor="text1"/>
          <w:sz w:val="20"/>
          <w:szCs w:val="20"/>
          <w:lang w:val="en"/>
        </w:rPr>
        <w:t xml:space="preserve">aid in </w:t>
      </w:r>
      <w:r w:rsidR="006C02DE" w:rsidRPr="371BA017">
        <w:rPr>
          <w:rStyle w:val="normaltextrun"/>
          <w:rFonts w:ascii="Calibri" w:eastAsia="Times New Roman" w:hAnsi="Calibri" w:cs="Calibri"/>
          <w:color w:val="000000" w:themeColor="text1"/>
          <w:sz w:val="20"/>
          <w:szCs w:val="20"/>
          <w:lang w:val="en"/>
        </w:rPr>
        <w:t>enhancing transparency</w:t>
      </w:r>
      <w:r w:rsidRPr="371BA017">
        <w:rPr>
          <w:rStyle w:val="normaltextrun"/>
          <w:rFonts w:ascii="Calibri" w:eastAsia="Times New Roman" w:hAnsi="Calibri" w:cs="Calibri"/>
          <w:color w:val="000000" w:themeColor="text1"/>
          <w:sz w:val="20"/>
          <w:szCs w:val="20"/>
          <w:lang w:val="en"/>
        </w:rPr>
        <w:t xml:space="preserve"> </w:t>
      </w:r>
      <w:r w:rsidR="667FF99E" w:rsidRPr="371BA017">
        <w:rPr>
          <w:rStyle w:val="normaltextrun"/>
          <w:rFonts w:ascii="Calibri" w:eastAsia="Times New Roman" w:hAnsi="Calibri" w:cs="Calibri"/>
          <w:color w:val="000000" w:themeColor="text1"/>
          <w:sz w:val="20"/>
          <w:szCs w:val="20"/>
          <w:lang w:val="en"/>
        </w:rPr>
        <w:t xml:space="preserve">for </w:t>
      </w:r>
      <w:r w:rsidRPr="371BA017">
        <w:rPr>
          <w:rStyle w:val="normaltextrun"/>
          <w:rFonts w:ascii="Calibri" w:eastAsia="Times New Roman" w:hAnsi="Calibri" w:cs="Calibri"/>
          <w:color w:val="000000" w:themeColor="text1"/>
          <w:sz w:val="20"/>
          <w:szCs w:val="20"/>
          <w:lang w:val="en"/>
        </w:rPr>
        <w:t>the consultations needed to discuss</w:t>
      </w:r>
      <w:r w:rsidR="0C498B8A" w:rsidRPr="371BA017">
        <w:rPr>
          <w:rStyle w:val="normaltextrun"/>
          <w:rFonts w:ascii="Calibri" w:eastAsia="Times New Roman" w:hAnsi="Calibri" w:cs="Calibri"/>
          <w:color w:val="000000" w:themeColor="text1"/>
          <w:sz w:val="20"/>
          <w:szCs w:val="20"/>
          <w:lang w:val="en"/>
        </w:rPr>
        <w:t xml:space="preserve"> </w:t>
      </w:r>
      <w:r w:rsidRPr="371BA017">
        <w:rPr>
          <w:rStyle w:val="normaltextrun"/>
          <w:rFonts w:ascii="Calibri" w:eastAsia="Times New Roman" w:hAnsi="Calibri" w:cs="Calibri"/>
          <w:color w:val="000000" w:themeColor="text1"/>
          <w:sz w:val="20"/>
          <w:szCs w:val="20"/>
          <w:lang w:val="en"/>
        </w:rPr>
        <w:t>ambitions for pooled procurement, pricing transparency and variability, diversification of the supply base, and financial and economic bottlenecks on the market actor side.</w:t>
      </w:r>
    </w:p>
    <w:p w14:paraId="40E8BC4C" w14:textId="77777777" w:rsidR="006C02DE" w:rsidRDefault="006C02DE" w:rsidP="00D47C3A">
      <w:pPr>
        <w:rPr>
          <w:rFonts w:ascii="Arial" w:hAnsi="Arial" w:cs="Arial"/>
          <w:b/>
          <w:bCs/>
          <w:color w:val="00B0F0"/>
        </w:rPr>
      </w:pPr>
    </w:p>
    <w:p w14:paraId="18F4F8CA" w14:textId="77777777" w:rsidR="006C02DE" w:rsidRDefault="006C02DE" w:rsidP="00D47C3A">
      <w:pPr>
        <w:rPr>
          <w:rFonts w:ascii="Arial" w:hAnsi="Arial" w:cs="Arial"/>
          <w:b/>
          <w:bCs/>
          <w:color w:val="00B0F0"/>
        </w:rPr>
      </w:pPr>
    </w:p>
    <w:p w14:paraId="44767217" w14:textId="3B8C85C7" w:rsidR="00D47C3A" w:rsidRPr="00EE36F2" w:rsidRDefault="00EE36F2" w:rsidP="00D47C3A">
      <w:pPr>
        <w:rPr>
          <w:rFonts w:ascii="Arial" w:hAnsi="Arial" w:cs="Arial"/>
          <w:b/>
          <w:bCs/>
          <w:color w:val="00B0F0"/>
        </w:rPr>
      </w:pPr>
      <w:r w:rsidRPr="00EE36F2">
        <w:rPr>
          <w:rFonts w:ascii="Arial" w:hAnsi="Arial" w:cs="Arial"/>
          <w:b/>
          <w:bCs/>
          <w:color w:val="00B0F0"/>
        </w:rPr>
        <w:t>Objectives:</w:t>
      </w:r>
      <w:r w:rsidR="00D47C3A" w:rsidRPr="00EE36F2">
        <w:rPr>
          <w:rFonts w:ascii="Arial" w:hAnsi="Arial" w:cs="Arial"/>
          <w:b/>
          <w:bCs/>
          <w:color w:val="00B0F0"/>
        </w:rPr>
        <w:t xml:space="preserve"> </w:t>
      </w:r>
    </w:p>
    <w:p w14:paraId="0F03BA65" w14:textId="79F2A4A9" w:rsidR="00D47C3A" w:rsidRPr="00EE36F2" w:rsidRDefault="00D47C3A" w:rsidP="00BE598F">
      <w:pPr>
        <w:pStyle w:val="ListParagraph"/>
        <w:numPr>
          <w:ilvl w:val="0"/>
          <w:numId w:val="4"/>
        </w:numPr>
        <w:jc w:val="both"/>
        <w:rPr>
          <w:rStyle w:val="normaltextrun"/>
          <w:rFonts w:ascii="Calibri" w:eastAsia="Times New Roman" w:hAnsi="Calibri" w:cs="Calibri"/>
          <w:color w:val="000000" w:themeColor="text1"/>
          <w:sz w:val="20"/>
          <w:szCs w:val="20"/>
          <w:lang w:val="en"/>
        </w:rPr>
      </w:pPr>
      <w:r w:rsidRPr="371BA017">
        <w:rPr>
          <w:rStyle w:val="normaltextrun"/>
          <w:rFonts w:ascii="Calibri" w:eastAsia="Times New Roman" w:hAnsi="Calibri" w:cs="Calibri"/>
          <w:color w:val="000000" w:themeColor="text1"/>
          <w:sz w:val="20"/>
          <w:szCs w:val="20"/>
          <w:lang w:val="en"/>
        </w:rPr>
        <w:t>Utilizing Giga</w:t>
      </w:r>
      <w:r w:rsidR="009207F4" w:rsidRPr="371BA017">
        <w:rPr>
          <w:rStyle w:val="normaltextrun"/>
          <w:rFonts w:ascii="Calibri" w:eastAsia="Times New Roman" w:hAnsi="Calibri" w:cs="Calibri"/>
          <w:color w:val="000000" w:themeColor="text1"/>
          <w:sz w:val="20"/>
          <w:szCs w:val="20"/>
          <w:lang w:val="en"/>
        </w:rPr>
        <w:t>’s information as well as</w:t>
      </w:r>
      <w:r w:rsidR="00EE36F2" w:rsidRPr="371BA017">
        <w:rPr>
          <w:rStyle w:val="normaltextrun"/>
          <w:rFonts w:ascii="Calibri" w:eastAsia="Times New Roman" w:hAnsi="Calibri" w:cs="Calibri"/>
          <w:color w:val="000000" w:themeColor="text1"/>
          <w:sz w:val="20"/>
          <w:szCs w:val="20"/>
          <w:lang w:val="en"/>
        </w:rPr>
        <w:t xml:space="preserve"> ITU</w:t>
      </w:r>
      <w:r w:rsidR="009B61BB" w:rsidRPr="371BA017">
        <w:rPr>
          <w:rStyle w:val="normaltextrun"/>
          <w:rFonts w:ascii="Calibri" w:eastAsia="Times New Roman" w:hAnsi="Calibri" w:cs="Calibri"/>
          <w:color w:val="000000" w:themeColor="text1"/>
          <w:sz w:val="20"/>
          <w:szCs w:val="20"/>
          <w:lang w:val="en"/>
        </w:rPr>
        <w:t xml:space="preserve"> </w:t>
      </w:r>
      <w:r w:rsidR="00D46789" w:rsidRPr="371BA017">
        <w:rPr>
          <w:rStyle w:val="normaltextrun"/>
          <w:rFonts w:ascii="Calibri" w:eastAsia="Times New Roman" w:hAnsi="Calibri" w:cs="Calibri"/>
          <w:color w:val="000000" w:themeColor="text1"/>
          <w:sz w:val="20"/>
          <w:szCs w:val="20"/>
          <w:lang w:val="en"/>
        </w:rPr>
        <w:t xml:space="preserve">policy and regulatory </w:t>
      </w:r>
      <w:r w:rsidR="009B61BB" w:rsidRPr="371BA017">
        <w:rPr>
          <w:rStyle w:val="normaltextrun"/>
          <w:rFonts w:ascii="Calibri" w:eastAsia="Times New Roman" w:hAnsi="Calibri" w:cs="Calibri"/>
          <w:color w:val="000000" w:themeColor="text1"/>
          <w:sz w:val="20"/>
          <w:szCs w:val="20"/>
          <w:lang w:val="en"/>
        </w:rPr>
        <w:t>studies</w:t>
      </w:r>
      <w:r w:rsidRPr="371BA017">
        <w:rPr>
          <w:rStyle w:val="normaltextrun"/>
          <w:rFonts w:ascii="Calibri" w:eastAsia="Times New Roman" w:hAnsi="Calibri" w:cs="Calibri"/>
          <w:color w:val="000000" w:themeColor="text1"/>
          <w:sz w:val="20"/>
          <w:szCs w:val="20"/>
          <w:lang w:val="en"/>
        </w:rPr>
        <w:t xml:space="preserve"> and external data, baseline the technological, </w:t>
      </w:r>
      <w:r w:rsidR="2DC69880" w:rsidRPr="371BA017">
        <w:rPr>
          <w:rStyle w:val="normaltextrun"/>
          <w:rFonts w:ascii="Calibri" w:eastAsia="Times New Roman" w:hAnsi="Calibri" w:cs="Calibri"/>
          <w:color w:val="000000" w:themeColor="text1"/>
          <w:sz w:val="20"/>
          <w:szCs w:val="20"/>
          <w:lang w:val="en"/>
        </w:rPr>
        <w:t xml:space="preserve">operational, legal, and </w:t>
      </w:r>
      <w:r w:rsidR="005219B7" w:rsidRPr="371BA017">
        <w:rPr>
          <w:rStyle w:val="normaltextrun"/>
          <w:rFonts w:ascii="Calibri" w:eastAsia="Times New Roman" w:hAnsi="Calibri" w:cs="Calibri"/>
          <w:color w:val="000000" w:themeColor="text1"/>
          <w:sz w:val="20"/>
          <w:szCs w:val="20"/>
          <w:lang w:val="en"/>
        </w:rPr>
        <w:t>regulatory</w:t>
      </w:r>
      <w:r w:rsidRPr="371BA017">
        <w:rPr>
          <w:rStyle w:val="normaltextrun"/>
          <w:rFonts w:ascii="Calibri" w:eastAsia="Times New Roman" w:hAnsi="Calibri" w:cs="Calibri"/>
          <w:color w:val="000000" w:themeColor="text1"/>
          <w:sz w:val="20"/>
          <w:szCs w:val="20"/>
          <w:lang w:val="en"/>
        </w:rPr>
        <w:t xml:space="preserve"> barriers to school internet connectivity</w:t>
      </w:r>
      <w:r w:rsidR="006C02DE">
        <w:rPr>
          <w:rStyle w:val="normaltextrun"/>
          <w:rFonts w:ascii="Calibri" w:eastAsia="Times New Roman" w:hAnsi="Calibri" w:cs="Calibri"/>
          <w:color w:val="000000" w:themeColor="text1"/>
          <w:sz w:val="20"/>
          <w:szCs w:val="20"/>
          <w:lang w:val="en"/>
        </w:rPr>
        <w:t xml:space="preserve">, with a special emphasis in backhaul and </w:t>
      </w:r>
      <w:r w:rsidR="00D33494">
        <w:rPr>
          <w:rStyle w:val="normaltextrun"/>
          <w:rFonts w:ascii="Calibri" w:eastAsia="Times New Roman" w:hAnsi="Calibri" w:cs="Calibri"/>
          <w:color w:val="000000" w:themeColor="text1"/>
          <w:sz w:val="20"/>
          <w:szCs w:val="20"/>
          <w:lang w:val="en"/>
        </w:rPr>
        <w:t>last mile</w:t>
      </w:r>
      <w:r w:rsidRPr="371BA017">
        <w:rPr>
          <w:rStyle w:val="normaltextrun"/>
          <w:rFonts w:ascii="Calibri" w:eastAsia="Times New Roman" w:hAnsi="Calibri" w:cs="Calibri"/>
          <w:color w:val="000000" w:themeColor="text1"/>
          <w:sz w:val="20"/>
          <w:szCs w:val="20"/>
          <w:lang w:val="en"/>
        </w:rPr>
        <w:t>; noting the situations where connectivity has been achieved and in what ways.</w:t>
      </w:r>
    </w:p>
    <w:p w14:paraId="1D126699" w14:textId="5DB7CF2B" w:rsidR="00D47C3A" w:rsidRPr="00EE36F2" w:rsidRDefault="00D47C3A" w:rsidP="00BE598F">
      <w:pPr>
        <w:pStyle w:val="ListParagraph"/>
        <w:numPr>
          <w:ilvl w:val="0"/>
          <w:numId w:val="4"/>
        </w:numPr>
        <w:jc w:val="both"/>
        <w:rPr>
          <w:rStyle w:val="normaltextrun"/>
          <w:rFonts w:ascii="Calibri" w:eastAsia="Times New Roman" w:hAnsi="Calibri" w:cs="Calibri"/>
          <w:color w:val="000000" w:themeColor="text1"/>
          <w:sz w:val="20"/>
          <w:szCs w:val="20"/>
          <w:lang w:val="en"/>
        </w:rPr>
      </w:pPr>
      <w:r w:rsidRPr="00EE36F2">
        <w:rPr>
          <w:rStyle w:val="normaltextrun"/>
          <w:rFonts w:ascii="Calibri" w:eastAsia="Times New Roman" w:hAnsi="Calibri" w:cs="Calibri"/>
          <w:color w:val="000000" w:themeColor="text1"/>
          <w:sz w:val="20"/>
          <w:szCs w:val="20"/>
          <w:lang w:val="en"/>
        </w:rPr>
        <w:t>Working with the Giga team, solidify the technical service that is being purchased for schools through a ‘target service profile/solution’ and/or other technically critical criteria to achieve a common standard for the market to solve for.</w:t>
      </w:r>
    </w:p>
    <w:p w14:paraId="65F6AE02" w14:textId="1DFBA362" w:rsidR="00D47C3A" w:rsidRPr="00EE36F2" w:rsidRDefault="00D47C3A" w:rsidP="00BE598F">
      <w:pPr>
        <w:pStyle w:val="ListParagraph"/>
        <w:numPr>
          <w:ilvl w:val="0"/>
          <w:numId w:val="4"/>
        </w:numPr>
        <w:jc w:val="both"/>
        <w:rPr>
          <w:rStyle w:val="normaltextrun"/>
          <w:rFonts w:ascii="Calibri" w:eastAsia="Times New Roman" w:hAnsi="Calibri" w:cs="Calibri"/>
          <w:color w:val="000000" w:themeColor="text1"/>
          <w:sz w:val="20"/>
          <w:szCs w:val="20"/>
          <w:lang w:val="en"/>
        </w:rPr>
      </w:pPr>
      <w:r w:rsidRPr="371BA017">
        <w:rPr>
          <w:rStyle w:val="normaltextrun"/>
          <w:rFonts w:ascii="Calibri" w:eastAsia="Times New Roman" w:hAnsi="Calibri" w:cs="Calibri"/>
          <w:color w:val="000000" w:themeColor="text1"/>
          <w:sz w:val="20"/>
          <w:szCs w:val="20"/>
          <w:lang w:val="en"/>
        </w:rPr>
        <w:t xml:space="preserve">Through key informant interviews and pre-existing networks, identify the </w:t>
      </w:r>
      <w:r w:rsidR="6B8E0927" w:rsidRPr="371BA017">
        <w:rPr>
          <w:rStyle w:val="normaltextrun"/>
          <w:rFonts w:ascii="Calibri" w:eastAsia="Times New Roman" w:hAnsi="Calibri" w:cs="Calibri"/>
          <w:color w:val="000000" w:themeColor="text1"/>
          <w:sz w:val="20"/>
          <w:szCs w:val="20"/>
          <w:lang w:val="en"/>
        </w:rPr>
        <w:t xml:space="preserve">connectivity </w:t>
      </w:r>
      <w:r w:rsidRPr="371BA017">
        <w:rPr>
          <w:rStyle w:val="normaltextrun"/>
          <w:rFonts w:ascii="Calibri" w:eastAsia="Times New Roman" w:hAnsi="Calibri" w:cs="Calibri"/>
          <w:color w:val="000000" w:themeColor="text1"/>
          <w:sz w:val="20"/>
          <w:szCs w:val="20"/>
          <w:lang w:val="en"/>
        </w:rPr>
        <w:t>technologies that can achieve breakthroughs in access, what dependencies these technologies have on existing networks, and where (in respect of geographical or economic density archetypes) the different market technologies are likely to play a part.</w:t>
      </w:r>
    </w:p>
    <w:p w14:paraId="2331173A" w14:textId="77777777" w:rsidR="00C41B49" w:rsidRDefault="00D47C3A" w:rsidP="006C02DE">
      <w:pPr>
        <w:pStyle w:val="ListParagraph"/>
        <w:numPr>
          <w:ilvl w:val="0"/>
          <w:numId w:val="4"/>
        </w:numPr>
        <w:jc w:val="both"/>
        <w:rPr>
          <w:rStyle w:val="normaltextrun"/>
          <w:rFonts w:ascii="Calibri" w:eastAsia="Times New Roman" w:hAnsi="Calibri" w:cs="Calibri"/>
          <w:color w:val="000000" w:themeColor="text1"/>
          <w:sz w:val="20"/>
          <w:szCs w:val="20"/>
          <w:lang w:val="en"/>
        </w:rPr>
      </w:pPr>
      <w:r w:rsidRPr="371BA017">
        <w:rPr>
          <w:rStyle w:val="normaltextrun"/>
          <w:rFonts w:ascii="Calibri" w:eastAsia="Times New Roman" w:hAnsi="Calibri" w:cs="Calibri"/>
          <w:color w:val="000000" w:themeColor="text1"/>
          <w:sz w:val="20"/>
          <w:szCs w:val="20"/>
          <w:lang w:val="en"/>
        </w:rPr>
        <w:t xml:space="preserve">Consider what technological or other </w:t>
      </w:r>
      <w:r w:rsidR="00800C48" w:rsidRPr="371BA017">
        <w:rPr>
          <w:rStyle w:val="normaltextrun"/>
          <w:rFonts w:ascii="Calibri" w:eastAsia="Times New Roman" w:hAnsi="Calibri" w:cs="Calibri"/>
          <w:color w:val="000000" w:themeColor="text1"/>
          <w:sz w:val="20"/>
          <w:szCs w:val="20"/>
          <w:lang w:val="en"/>
        </w:rPr>
        <w:t>(</w:t>
      </w:r>
      <w:r w:rsidR="005865B7" w:rsidRPr="371BA017">
        <w:rPr>
          <w:rStyle w:val="normaltextrun"/>
          <w:rFonts w:ascii="Calibri" w:eastAsia="Times New Roman" w:hAnsi="Calibri" w:cs="Calibri"/>
          <w:color w:val="000000" w:themeColor="text1"/>
          <w:sz w:val="20"/>
          <w:szCs w:val="20"/>
          <w:lang w:val="en"/>
        </w:rPr>
        <w:t>e.g.,</w:t>
      </w:r>
      <w:r w:rsidR="00D33494">
        <w:rPr>
          <w:rStyle w:val="normaltextrun"/>
          <w:rFonts w:ascii="Calibri" w:eastAsia="Times New Roman" w:hAnsi="Calibri" w:cs="Calibri"/>
          <w:color w:val="000000" w:themeColor="text1"/>
          <w:sz w:val="20"/>
          <w:szCs w:val="20"/>
          <w:lang w:val="en"/>
        </w:rPr>
        <w:t xml:space="preserve"> </w:t>
      </w:r>
      <w:r w:rsidRPr="371BA017">
        <w:rPr>
          <w:rStyle w:val="normaltextrun"/>
          <w:rFonts w:ascii="Calibri" w:eastAsia="Times New Roman" w:hAnsi="Calibri" w:cs="Calibri"/>
          <w:color w:val="000000" w:themeColor="text1"/>
          <w:sz w:val="20"/>
          <w:szCs w:val="20"/>
          <w:lang w:val="en"/>
        </w:rPr>
        <w:t>geopolitical/security/economic/financial</w:t>
      </w:r>
      <w:r w:rsidR="7EEE52B1" w:rsidRPr="371BA017">
        <w:rPr>
          <w:rStyle w:val="normaltextrun"/>
          <w:rFonts w:ascii="Calibri" w:eastAsia="Times New Roman" w:hAnsi="Calibri" w:cs="Calibri"/>
          <w:color w:val="000000" w:themeColor="text1"/>
          <w:sz w:val="20"/>
          <w:szCs w:val="20"/>
          <w:lang w:val="en"/>
        </w:rPr>
        <w:t>/</w:t>
      </w:r>
      <w:r w:rsidR="5F2DF238" w:rsidRPr="371BA017">
        <w:rPr>
          <w:rStyle w:val="normaltextrun"/>
          <w:rFonts w:ascii="Calibri" w:eastAsia="Times New Roman" w:hAnsi="Calibri" w:cs="Calibri"/>
          <w:color w:val="000000" w:themeColor="text1"/>
          <w:sz w:val="20"/>
          <w:szCs w:val="20"/>
          <w:lang w:val="en"/>
        </w:rPr>
        <w:t xml:space="preserve">operational, </w:t>
      </w:r>
      <w:r w:rsidR="7EEE52B1" w:rsidRPr="371BA017">
        <w:rPr>
          <w:rStyle w:val="normaltextrun"/>
          <w:rFonts w:ascii="Calibri" w:eastAsia="Times New Roman" w:hAnsi="Calibri" w:cs="Calibri"/>
          <w:color w:val="000000" w:themeColor="text1"/>
          <w:sz w:val="20"/>
          <w:szCs w:val="20"/>
          <w:lang w:val="en"/>
        </w:rPr>
        <w:t>sustainability</w:t>
      </w:r>
      <w:r w:rsidR="00800C48" w:rsidRPr="371BA017">
        <w:rPr>
          <w:rStyle w:val="normaltextrun"/>
          <w:rFonts w:ascii="Calibri" w:eastAsia="Times New Roman" w:hAnsi="Calibri" w:cs="Calibri"/>
          <w:color w:val="000000" w:themeColor="text1"/>
          <w:sz w:val="20"/>
          <w:szCs w:val="20"/>
          <w:lang w:val="en"/>
        </w:rPr>
        <w:t>)</w:t>
      </w:r>
      <w:r w:rsidRPr="371BA017">
        <w:rPr>
          <w:rStyle w:val="normaltextrun"/>
          <w:rFonts w:ascii="Calibri" w:eastAsia="Times New Roman" w:hAnsi="Calibri" w:cs="Calibri"/>
          <w:color w:val="000000" w:themeColor="text1"/>
          <w:sz w:val="20"/>
          <w:szCs w:val="20"/>
          <w:lang w:val="en"/>
        </w:rPr>
        <w:t xml:space="preserve"> barriers may play a part in limiting options that are technically possible.</w:t>
      </w:r>
    </w:p>
    <w:p w14:paraId="6DEE6A0F" w14:textId="1D659CE5" w:rsidR="006C02DE" w:rsidRPr="00C41B49" w:rsidRDefault="00D47C3A" w:rsidP="006C02DE">
      <w:pPr>
        <w:pStyle w:val="ListParagraph"/>
        <w:numPr>
          <w:ilvl w:val="0"/>
          <w:numId w:val="4"/>
        </w:numPr>
        <w:jc w:val="both"/>
        <w:rPr>
          <w:rStyle w:val="normaltextrun"/>
          <w:rFonts w:ascii="Calibri" w:eastAsia="Times New Roman" w:hAnsi="Calibri" w:cs="Calibri"/>
          <w:color w:val="000000" w:themeColor="text1"/>
          <w:sz w:val="20"/>
          <w:szCs w:val="20"/>
          <w:lang w:val="en"/>
        </w:rPr>
      </w:pPr>
      <w:r w:rsidRPr="00C41B49">
        <w:rPr>
          <w:rStyle w:val="normaltextrun"/>
          <w:rFonts w:ascii="Calibri" w:eastAsia="Times New Roman" w:hAnsi="Calibri" w:cs="Calibri"/>
          <w:color w:val="000000" w:themeColor="text1"/>
          <w:sz w:val="20"/>
          <w:szCs w:val="20"/>
          <w:lang w:val="en"/>
        </w:rPr>
        <w:t xml:space="preserve">Recommend ways forward based on </w:t>
      </w:r>
      <w:r w:rsidR="37C9526A" w:rsidRPr="00C41B49">
        <w:rPr>
          <w:rStyle w:val="normaltextrun"/>
          <w:rFonts w:ascii="Calibri" w:eastAsia="Times New Roman" w:hAnsi="Calibri" w:cs="Calibri"/>
          <w:color w:val="000000" w:themeColor="text1"/>
          <w:sz w:val="20"/>
          <w:szCs w:val="20"/>
          <w:lang w:val="en"/>
        </w:rPr>
        <w:t xml:space="preserve">a thorough and impartial </w:t>
      </w:r>
      <w:r w:rsidRPr="00C41B49">
        <w:rPr>
          <w:rStyle w:val="normaltextrun"/>
          <w:rFonts w:ascii="Calibri" w:eastAsia="Times New Roman" w:hAnsi="Calibri" w:cs="Calibri"/>
          <w:color w:val="000000" w:themeColor="text1"/>
          <w:sz w:val="20"/>
          <w:szCs w:val="20"/>
          <w:lang w:val="en"/>
        </w:rPr>
        <w:t xml:space="preserve">understanding of </w:t>
      </w:r>
      <w:r w:rsidR="7A0743A4" w:rsidRPr="00C41B49">
        <w:rPr>
          <w:rStyle w:val="normaltextrun"/>
          <w:rFonts w:ascii="Calibri" w:eastAsia="Times New Roman" w:hAnsi="Calibri" w:cs="Calibri"/>
          <w:color w:val="000000" w:themeColor="text1"/>
          <w:sz w:val="20"/>
          <w:szCs w:val="20"/>
          <w:lang w:val="en"/>
        </w:rPr>
        <w:t>both current and emerging</w:t>
      </w:r>
      <w:r w:rsidRPr="00C41B49">
        <w:rPr>
          <w:rStyle w:val="normaltextrun"/>
          <w:rFonts w:ascii="Calibri" w:eastAsia="Times New Roman" w:hAnsi="Calibri" w:cs="Calibri"/>
          <w:color w:val="000000" w:themeColor="text1"/>
          <w:sz w:val="20"/>
          <w:szCs w:val="20"/>
          <w:lang w:val="en"/>
        </w:rPr>
        <w:t xml:space="preserve"> </w:t>
      </w:r>
      <w:r w:rsidR="127AE3D5" w:rsidRPr="00C41B49">
        <w:rPr>
          <w:rStyle w:val="normaltextrun"/>
          <w:rFonts w:ascii="Calibri" w:eastAsia="Times New Roman" w:hAnsi="Calibri" w:cs="Calibri"/>
          <w:color w:val="000000" w:themeColor="text1"/>
          <w:sz w:val="20"/>
          <w:szCs w:val="20"/>
          <w:lang w:val="en"/>
        </w:rPr>
        <w:t xml:space="preserve">connectivity </w:t>
      </w:r>
      <w:r w:rsidRPr="00C41B49">
        <w:rPr>
          <w:rStyle w:val="normaltextrun"/>
          <w:rFonts w:ascii="Calibri" w:eastAsia="Times New Roman" w:hAnsi="Calibri" w:cs="Calibri"/>
          <w:color w:val="000000" w:themeColor="text1"/>
          <w:sz w:val="20"/>
          <w:szCs w:val="20"/>
          <w:lang w:val="en"/>
        </w:rPr>
        <w:t>technologies</w:t>
      </w:r>
      <w:r w:rsidR="1B71971F" w:rsidRPr="00C41B49">
        <w:rPr>
          <w:rStyle w:val="normaltextrun"/>
          <w:rFonts w:ascii="Calibri" w:eastAsia="Times New Roman" w:hAnsi="Calibri" w:cs="Calibri"/>
          <w:color w:val="000000" w:themeColor="text1"/>
          <w:sz w:val="20"/>
          <w:szCs w:val="20"/>
          <w:lang w:val="en"/>
        </w:rPr>
        <w:t xml:space="preserve">. This </w:t>
      </w:r>
      <w:r w:rsidR="285C12D3" w:rsidRPr="00C41B49">
        <w:rPr>
          <w:rStyle w:val="normaltextrun"/>
          <w:rFonts w:ascii="Calibri" w:eastAsia="Times New Roman" w:hAnsi="Calibri" w:cs="Calibri"/>
          <w:color w:val="000000" w:themeColor="text1"/>
          <w:sz w:val="20"/>
          <w:szCs w:val="20"/>
          <w:lang w:val="en"/>
        </w:rPr>
        <w:t xml:space="preserve">understanding should </w:t>
      </w:r>
      <w:r w:rsidR="1B71971F" w:rsidRPr="00C41B49">
        <w:rPr>
          <w:rStyle w:val="normaltextrun"/>
          <w:rFonts w:ascii="Calibri" w:eastAsia="Times New Roman" w:hAnsi="Calibri" w:cs="Calibri"/>
          <w:color w:val="000000" w:themeColor="text1"/>
          <w:sz w:val="20"/>
          <w:szCs w:val="20"/>
          <w:lang w:val="en"/>
        </w:rPr>
        <w:t xml:space="preserve">include forming a hypothesis on </w:t>
      </w:r>
      <w:r w:rsidR="576DC516" w:rsidRPr="00C41B49">
        <w:rPr>
          <w:rStyle w:val="normaltextrun"/>
          <w:rFonts w:ascii="Calibri" w:eastAsia="Times New Roman" w:hAnsi="Calibri" w:cs="Calibri"/>
          <w:color w:val="000000" w:themeColor="text1"/>
          <w:sz w:val="20"/>
          <w:szCs w:val="20"/>
          <w:lang w:val="en"/>
        </w:rPr>
        <w:t>how</w:t>
      </w:r>
      <w:r w:rsidR="1B71971F" w:rsidRPr="00C41B49">
        <w:rPr>
          <w:rStyle w:val="normaltextrun"/>
          <w:rFonts w:ascii="Calibri" w:eastAsia="Times New Roman" w:hAnsi="Calibri" w:cs="Calibri"/>
          <w:color w:val="000000" w:themeColor="text1"/>
          <w:sz w:val="20"/>
          <w:szCs w:val="20"/>
          <w:lang w:val="en"/>
        </w:rPr>
        <w:t xml:space="preserve"> </w:t>
      </w:r>
      <w:r w:rsidR="674E3E74" w:rsidRPr="00C41B49">
        <w:rPr>
          <w:rStyle w:val="normaltextrun"/>
          <w:rFonts w:ascii="Calibri" w:eastAsia="Times New Roman" w:hAnsi="Calibri" w:cs="Calibri"/>
          <w:color w:val="000000" w:themeColor="text1"/>
          <w:sz w:val="20"/>
          <w:szCs w:val="20"/>
          <w:lang w:val="en"/>
        </w:rPr>
        <w:t xml:space="preserve">current and </w:t>
      </w:r>
      <w:r w:rsidR="1B71971F" w:rsidRPr="00C41B49">
        <w:rPr>
          <w:rStyle w:val="normaltextrun"/>
          <w:rFonts w:ascii="Calibri" w:eastAsia="Times New Roman" w:hAnsi="Calibri" w:cs="Calibri"/>
          <w:color w:val="000000" w:themeColor="text1"/>
          <w:sz w:val="20"/>
          <w:szCs w:val="20"/>
          <w:lang w:val="en"/>
        </w:rPr>
        <w:t xml:space="preserve">emerging solutions </w:t>
      </w:r>
      <w:r w:rsidR="4D03671C" w:rsidRPr="00C41B49">
        <w:rPr>
          <w:rStyle w:val="normaltextrun"/>
          <w:rFonts w:ascii="Calibri" w:eastAsia="Times New Roman" w:hAnsi="Calibri" w:cs="Calibri"/>
          <w:color w:val="000000" w:themeColor="text1"/>
          <w:sz w:val="20"/>
          <w:szCs w:val="20"/>
          <w:lang w:val="en"/>
        </w:rPr>
        <w:t>could</w:t>
      </w:r>
      <w:r w:rsidR="1B71971F" w:rsidRPr="00C41B49">
        <w:rPr>
          <w:rStyle w:val="normaltextrun"/>
          <w:rFonts w:ascii="Calibri" w:eastAsia="Times New Roman" w:hAnsi="Calibri" w:cs="Calibri"/>
          <w:color w:val="000000" w:themeColor="text1"/>
          <w:sz w:val="20"/>
          <w:szCs w:val="20"/>
          <w:lang w:val="en"/>
        </w:rPr>
        <w:t xml:space="preserve"> substantially address the</w:t>
      </w:r>
      <w:r w:rsidR="7B658AC5" w:rsidRPr="00C41B49">
        <w:rPr>
          <w:rStyle w:val="normaltextrun"/>
          <w:rFonts w:ascii="Calibri" w:eastAsia="Times New Roman" w:hAnsi="Calibri" w:cs="Calibri"/>
          <w:color w:val="000000" w:themeColor="text1"/>
          <w:sz w:val="20"/>
          <w:szCs w:val="20"/>
          <w:lang w:val="en"/>
        </w:rPr>
        <w:t xml:space="preserve"> persistent failure of the market</w:t>
      </w:r>
      <w:r w:rsidR="1B71971F" w:rsidRPr="00C41B49">
        <w:rPr>
          <w:rStyle w:val="normaltextrun"/>
          <w:rFonts w:ascii="Calibri" w:eastAsia="Times New Roman" w:hAnsi="Calibri" w:cs="Calibri"/>
          <w:color w:val="000000" w:themeColor="text1"/>
          <w:sz w:val="20"/>
          <w:szCs w:val="20"/>
          <w:lang w:val="en"/>
        </w:rPr>
        <w:t xml:space="preserve"> to provide affordable</w:t>
      </w:r>
      <w:r w:rsidR="445B0E57" w:rsidRPr="00C41B49">
        <w:rPr>
          <w:rStyle w:val="normaltextrun"/>
          <w:rFonts w:ascii="Calibri" w:eastAsia="Times New Roman" w:hAnsi="Calibri" w:cs="Calibri"/>
          <w:color w:val="000000" w:themeColor="text1"/>
          <w:sz w:val="20"/>
          <w:szCs w:val="20"/>
          <w:lang w:val="en"/>
        </w:rPr>
        <w:t>, high-</w:t>
      </w:r>
      <w:r w:rsidR="1B71971F" w:rsidRPr="00C41B49">
        <w:rPr>
          <w:rStyle w:val="normaltextrun"/>
          <w:rFonts w:ascii="Calibri" w:eastAsia="Times New Roman" w:hAnsi="Calibri" w:cs="Calibri"/>
          <w:color w:val="000000" w:themeColor="text1"/>
          <w:sz w:val="20"/>
          <w:szCs w:val="20"/>
          <w:lang w:val="en"/>
        </w:rPr>
        <w:t>quality internet access</w:t>
      </w:r>
      <w:r w:rsidR="65B2D543" w:rsidRPr="00C41B49">
        <w:rPr>
          <w:rStyle w:val="normaltextrun"/>
          <w:rFonts w:ascii="Calibri" w:eastAsia="Times New Roman" w:hAnsi="Calibri" w:cs="Calibri"/>
          <w:color w:val="000000" w:themeColor="text1"/>
          <w:sz w:val="20"/>
          <w:szCs w:val="20"/>
          <w:lang w:val="en"/>
        </w:rPr>
        <w:t xml:space="preserve"> in schools</w:t>
      </w:r>
      <w:r w:rsidR="6700F804" w:rsidRPr="00C41B49">
        <w:rPr>
          <w:rStyle w:val="normaltextrun"/>
          <w:rFonts w:ascii="Calibri" w:eastAsia="Times New Roman" w:hAnsi="Calibri" w:cs="Calibri"/>
          <w:color w:val="000000" w:themeColor="text1"/>
          <w:sz w:val="20"/>
          <w:szCs w:val="20"/>
          <w:lang w:val="en"/>
        </w:rPr>
        <w:t xml:space="preserve"> worldwide. This issue is especially prevalent in remote, rural, and disadvantaged schools, with a critical focus on the African continent.</w:t>
      </w:r>
      <w:r w:rsidR="35131CCD" w:rsidRPr="00C41B49">
        <w:rPr>
          <w:rStyle w:val="normaltextrun"/>
          <w:rFonts w:ascii="Calibri" w:eastAsia="Times New Roman" w:hAnsi="Calibri" w:cs="Calibri"/>
          <w:color w:val="000000" w:themeColor="text1"/>
          <w:sz w:val="20"/>
          <w:szCs w:val="20"/>
          <w:lang w:val="en"/>
        </w:rPr>
        <w:t xml:space="preserve"> </w:t>
      </w:r>
      <w:r w:rsidR="00C41B49">
        <w:rPr>
          <w:rStyle w:val="normaltextrun"/>
          <w:rFonts w:ascii="Calibri" w:eastAsia="Times New Roman" w:hAnsi="Calibri" w:cs="Calibri"/>
          <w:color w:val="000000" w:themeColor="text1"/>
          <w:sz w:val="20"/>
          <w:szCs w:val="20"/>
          <w:lang w:val="en"/>
        </w:rPr>
        <w:t xml:space="preserve">When considering these recommendations, it is essential to evaluate the sustainability aspect of the connectivity solutions. </w:t>
      </w:r>
      <w:r w:rsidR="3A0A6FF7" w:rsidRPr="00C41B49">
        <w:rPr>
          <w:rStyle w:val="normaltextrun"/>
          <w:rFonts w:ascii="Calibri" w:eastAsia="Times New Roman" w:hAnsi="Calibri" w:cs="Calibri"/>
          <w:color w:val="000000" w:themeColor="text1"/>
          <w:sz w:val="20"/>
          <w:szCs w:val="20"/>
          <w:lang w:val="en"/>
        </w:rPr>
        <w:t xml:space="preserve">Any such </w:t>
      </w:r>
      <w:r w:rsidR="35131CCD" w:rsidRPr="00C41B49">
        <w:rPr>
          <w:rStyle w:val="normaltextrun"/>
          <w:rFonts w:ascii="Calibri" w:eastAsia="Times New Roman" w:hAnsi="Calibri" w:cs="Calibri"/>
          <w:color w:val="000000" w:themeColor="text1"/>
          <w:sz w:val="20"/>
          <w:szCs w:val="20"/>
          <w:lang w:val="en"/>
        </w:rPr>
        <w:t xml:space="preserve">hypothesis should be </w:t>
      </w:r>
      <w:r w:rsidR="4960D046" w:rsidRPr="00C41B49">
        <w:rPr>
          <w:rStyle w:val="normaltextrun"/>
          <w:rFonts w:ascii="Calibri" w:eastAsia="Times New Roman" w:hAnsi="Calibri" w:cs="Calibri"/>
          <w:color w:val="000000" w:themeColor="text1"/>
          <w:sz w:val="20"/>
          <w:szCs w:val="20"/>
          <w:lang w:val="en"/>
        </w:rPr>
        <w:t>based</w:t>
      </w:r>
      <w:r w:rsidR="35131CCD" w:rsidRPr="00C41B49">
        <w:rPr>
          <w:rStyle w:val="normaltextrun"/>
          <w:rFonts w:ascii="Calibri" w:eastAsia="Times New Roman" w:hAnsi="Calibri" w:cs="Calibri"/>
          <w:color w:val="000000" w:themeColor="text1"/>
          <w:sz w:val="20"/>
          <w:szCs w:val="20"/>
          <w:lang w:val="en"/>
        </w:rPr>
        <w:t xml:space="preserve"> </w:t>
      </w:r>
      <w:r w:rsidR="2BC7236E" w:rsidRPr="00C41B49">
        <w:rPr>
          <w:rStyle w:val="normaltextrun"/>
          <w:rFonts w:ascii="Calibri" w:eastAsia="Times New Roman" w:hAnsi="Calibri" w:cs="Calibri"/>
          <w:color w:val="000000" w:themeColor="text1"/>
          <w:sz w:val="20"/>
          <w:szCs w:val="20"/>
          <w:lang w:val="en"/>
        </w:rPr>
        <w:t>o</w:t>
      </w:r>
      <w:r w:rsidR="35131CCD" w:rsidRPr="00C41B49">
        <w:rPr>
          <w:rStyle w:val="normaltextrun"/>
          <w:rFonts w:ascii="Calibri" w:eastAsia="Times New Roman" w:hAnsi="Calibri" w:cs="Calibri"/>
          <w:color w:val="000000" w:themeColor="text1"/>
          <w:sz w:val="20"/>
          <w:szCs w:val="20"/>
          <w:lang w:val="en"/>
        </w:rPr>
        <w:t xml:space="preserve">n a </w:t>
      </w:r>
      <w:r w:rsidR="3B79B331" w:rsidRPr="00C41B49">
        <w:rPr>
          <w:rStyle w:val="normaltextrun"/>
          <w:rFonts w:ascii="Calibri" w:eastAsia="Times New Roman" w:hAnsi="Calibri" w:cs="Calibri"/>
          <w:color w:val="000000" w:themeColor="text1"/>
          <w:sz w:val="20"/>
          <w:szCs w:val="20"/>
          <w:lang w:val="en"/>
        </w:rPr>
        <w:t xml:space="preserve">clear </w:t>
      </w:r>
      <w:r w:rsidR="35131CCD" w:rsidRPr="00C41B49">
        <w:rPr>
          <w:rStyle w:val="normaltextrun"/>
          <w:rFonts w:ascii="Calibri" w:eastAsia="Times New Roman" w:hAnsi="Calibri" w:cs="Calibri"/>
          <w:color w:val="000000" w:themeColor="text1"/>
          <w:sz w:val="20"/>
          <w:szCs w:val="20"/>
          <w:lang w:val="en"/>
        </w:rPr>
        <w:t>methodology</w:t>
      </w:r>
      <w:r w:rsidR="2F0EA47F" w:rsidRPr="00C41B49">
        <w:rPr>
          <w:rStyle w:val="normaltextrun"/>
          <w:rFonts w:ascii="Calibri" w:eastAsia="Times New Roman" w:hAnsi="Calibri" w:cs="Calibri"/>
          <w:color w:val="000000" w:themeColor="text1"/>
          <w:sz w:val="20"/>
          <w:szCs w:val="20"/>
          <w:lang w:val="en"/>
        </w:rPr>
        <w:t xml:space="preserve"> and</w:t>
      </w:r>
      <w:r w:rsidR="727B0D73" w:rsidRPr="00C41B49">
        <w:rPr>
          <w:rStyle w:val="normaltextrun"/>
          <w:rFonts w:ascii="Calibri" w:eastAsia="Times New Roman" w:hAnsi="Calibri" w:cs="Calibri"/>
          <w:color w:val="000000" w:themeColor="text1"/>
          <w:sz w:val="20"/>
          <w:szCs w:val="20"/>
          <w:lang w:val="en"/>
        </w:rPr>
        <w:t xml:space="preserve"> rooted in a </w:t>
      </w:r>
      <w:r w:rsidR="35131CCD" w:rsidRPr="00C41B49">
        <w:rPr>
          <w:rStyle w:val="normaltextrun"/>
          <w:rFonts w:ascii="Calibri" w:eastAsia="Times New Roman" w:hAnsi="Calibri" w:cs="Calibri"/>
          <w:color w:val="000000" w:themeColor="text1"/>
          <w:sz w:val="20"/>
          <w:szCs w:val="20"/>
          <w:lang w:val="en"/>
        </w:rPr>
        <w:t>deep, insight</w:t>
      </w:r>
      <w:r w:rsidR="3155E86C" w:rsidRPr="00C41B49">
        <w:rPr>
          <w:rStyle w:val="normaltextrun"/>
          <w:rFonts w:ascii="Calibri" w:eastAsia="Times New Roman" w:hAnsi="Calibri" w:cs="Calibri"/>
          <w:color w:val="000000" w:themeColor="text1"/>
          <w:sz w:val="20"/>
          <w:szCs w:val="20"/>
          <w:lang w:val="en"/>
        </w:rPr>
        <w:t>ful analysis.</w:t>
      </w:r>
    </w:p>
    <w:p w14:paraId="01D637D8" w14:textId="72C796BB" w:rsidR="00FF63CD" w:rsidRPr="00FF63CD" w:rsidRDefault="00FF63CD" w:rsidP="006C02DE">
      <w:pPr>
        <w:jc w:val="both"/>
        <w:rPr>
          <w:rFonts w:ascii="Arial" w:hAnsi="Arial" w:cs="Arial"/>
          <w:b/>
          <w:bCs/>
          <w:color w:val="00B0F0"/>
        </w:rPr>
      </w:pPr>
      <w:r>
        <w:rPr>
          <w:rFonts w:ascii="Arial" w:hAnsi="Arial" w:cs="Arial"/>
          <w:b/>
          <w:bCs/>
          <w:color w:val="00B0F0"/>
        </w:rPr>
        <w:t>Deliverables</w:t>
      </w:r>
      <w:r w:rsidRPr="00FF63CD">
        <w:rPr>
          <w:rFonts w:ascii="Arial" w:hAnsi="Arial" w:cs="Arial"/>
          <w:b/>
          <w:bCs/>
          <w:color w:val="00B0F0"/>
        </w:rPr>
        <w:t xml:space="preserve">: </w:t>
      </w:r>
    </w:p>
    <w:tbl>
      <w:tblPr>
        <w:tblW w:w="9506" w:type="dxa"/>
        <w:tblLayout w:type="fixed"/>
        <w:tblLook w:val="04A0" w:firstRow="1" w:lastRow="0" w:firstColumn="1" w:lastColumn="0" w:noHBand="0" w:noVBand="1"/>
      </w:tblPr>
      <w:tblGrid>
        <w:gridCol w:w="345"/>
        <w:gridCol w:w="2797"/>
        <w:gridCol w:w="4072"/>
        <w:gridCol w:w="1155"/>
        <w:gridCol w:w="1137"/>
      </w:tblGrid>
      <w:tr w:rsidR="007C68F6" w:rsidRPr="00BD2058" w14:paraId="57D14574" w14:textId="77777777" w:rsidTr="00D33494">
        <w:trPr>
          <w:trHeight w:val="93"/>
        </w:trPr>
        <w:tc>
          <w:tcPr>
            <w:tcW w:w="3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1E14DE22" w14:textId="77777777" w:rsidR="007C68F6" w:rsidRPr="00BD2058" w:rsidRDefault="007C68F6" w:rsidP="006B1892">
            <w:pPr>
              <w:ind w:right="-20"/>
              <w:rPr>
                <w:rFonts w:ascii="Calibri" w:eastAsiaTheme="minorEastAsia" w:hAnsi="Calibri" w:cs="Calibri"/>
                <w:color w:val="000000" w:themeColor="text1"/>
                <w:sz w:val="20"/>
                <w:szCs w:val="20"/>
              </w:rPr>
            </w:pPr>
          </w:p>
        </w:tc>
        <w:tc>
          <w:tcPr>
            <w:tcW w:w="27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219A9379" w14:textId="77777777" w:rsidR="007C68F6" w:rsidRPr="00BD2058" w:rsidRDefault="007C68F6" w:rsidP="006B1892">
            <w:pPr>
              <w:rPr>
                <w:rFonts w:ascii="Calibri" w:eastAsiaTheme="minorEastAsia" w:hAnsi="Calibri" w:cs="Calibri"/>
                <w:color w:val="000000" w:themeColor="text1"/>
                <w:sz w:val="20"/>
                <w:szCs w:val="20"/>
              </w:rPr>
            </w:pPr>
            <w:r w:rsidRPr="00BD2058">
              <w:rPr>
                <w:rFonts w:ascii="Calibri" w:eastAsiaTheme="minorEastAsia" w:hAnsi="Calibri" w:cs="Calibri"/>
                <w:b/>
                <w:bCs/>
                <w:color w:val="000000" w:themeColor="text1"/>
                <w:sz w:val="20"/>
                <w:szCs w:val="20"/>
              </w:rPr>
              <w:t>Activities</w:t>
            </w:r>
          </w:p>
        </w:tc>
        <w:tc>
          <w:tcPr>
            <w:tcW w:w="4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218499F" w14:textId="511C6CA2" w:rsidR="007C68F6" w:rsidRPr="00BD2058" w:rsidRDefault="007C68F6" w:rsidP="006B1892">
            <w:pPr>
              <w:jc w:val="center"/>
              <w:rPr>
                <w:rFonts w:ascii="Calibri" w:eastAsiaTheme="minorEastAsia" w:hAnsi="Calibri" w:cs="Calibri"/>
                <w:color w:val="000000" w:themeColor="text1"/>
                <w:sz w:val="20"/>
                <w:szCs w:val="20"/>
              </w:rPr>
            </w:pPr>
            <w:r w:rsidRPr="00BD2058">
              <w:rPr>
                <w:rFonts w:ascii="Calibri" w:eastAsiaTheme="minorEastAsia" w:hAnsi="Calibri" w:cs="Calibri"/>
                <w:b/>
                <w:bCs/>
                <w:color w:val="000000" w:themeColor="text1"/>
                <w:sz w:val="20"/>
                <w:szCs w:val="20"/>
              </w:rPr>
              <w:t>Deliverable</w:t>
            </w:r>
            <w:r w:rsidR="006C02DE">
              <w:rPr>
                <w:rFonts w:ascii="Calibri" w:eastAsiaTheme="minorEastAsia" w:hAnsi="Calibri" w:cs="Calibri"/>
                <w:b/>
                <w:bCs/>
                <w:color w:val="000000" w:themeColor="text1"/>
                <w:sz w:val="20"/>
                <w:szCs w:val="20"/>
              </w:rPr>
              <w:t>(</w:t>
            </w:r>
            <w:r w:rsidRPr="00BD2058">
              <w:rPr>
                <w:rFonts w:ascii="Calibri" w:eastAsiaTheme="minorEastAsia" w:hAnsi="Calibri" w:cs="Calibri"/>
                <w:b/>
                <w:bCs/>
                <w:color w:val="000000" w:themeColor="text1"/>
                <w:sz w:val="20"/>
                <w:szCs w:val="20"/>
              </w:rPr>
              <w:t>s</w:t>
            </w:r>
            <w:r w:rsidR="006C02DE">
              <w:rPr>
                <w:rFonts w:ascii="Calibri" w:eastAsiaTheme="minorEastAsia" w:hAnsi="Calibri" w:cs="Calibri"/>
                <w:b/>
                <w:bCs/>
                <w:color w:val="000000" w:themeColor="text1"/>
                <w:sz w:val="20"/>
                <w:szCs w:val="20"/>
              </w:rPr>
              <w:t>)</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38CD293C" w14:textId="77777777" w:rsidR="007C68F6" w:rsidRPr="00BD2058" w:rsidRDefault="007C68F6" w:rsidP="006B1892">
            <w:pPr>
              <w:jc w:val="center"/>
              <w:rPr>
                <w:rFonts w:ascii="Calibri" w:eastAsiaTheme="minorEastAsia" w:hAnsi="Calibri" w:cs="Calibri"/>
                <w:color w:val="000000" w:themeColor="text1"/>
                <w:sz w:val="20"/>
                <w:szCs w:val="20"/>
              </w:rPr>
            </w:pPr>
            <w:r w:rsidRPr="00BD2058">
              <w:rPr>
                <w:rFonts w:ascii="Calibri" w:eastAsiaTheme="minorEastAsia" w:hAnsi="Calibri" w:cs="Calibri"/>
                <w:b/>
                <w:bCs/>
                <w:color w:val="000000" w:themeColor="text1"/>
                <w:sz w:val="20"/>
                <w:szCs w:val="20"/>
              </w:rPr>
              <w:t>Timeline</w:t>
            </w:r>
            <w:r w:rsidRPr="00BD2058">
              <w:rPr>
                <w:rFonts w:ascii="Calibri" w:eastAsiaTheme="minorEastAsia" w:hAnsi="Calibri" w:cs="Calibri"/>
                <w:color w:val="000000" w:themeColor="text1"/>
                <w:sz w:val="20"/>
                <w:szCs w:val="20"/>
              </w:rPr>
              <w:t> </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31B3BFC9" w14:textId="77777777" w:rsidR="007C68F6" w:rsidRPr="00BD2058" w:rsidRDefault="007C68F6" w:rsidP="006B1892">
            <w:pPr>
              <w:jc w:val="center"/>
              <w:rPr>
                <w:rFonts w:ascii="Calibri" w:eastAsiaTheme="minorEastAsia" w:hAnsi="Calibri" w:cs="Calibri"/>
                <w:b/>
                <w:bCs/>
                <w:color w:val="000000" w:themeColor="text1"/>
                <w:sz w:val="20"/>
                <w:szCs w:val="20"/>
              </w:rPr>
            </w:pPr>
            <w:r w:rsidRPr="00BD2058">
              <w:rPr>
                <w:rFonts w:ascii="Calibri" w:eastAsiaTheme="minorEastAsia" w:hAnsi="Calibri" w:cs="Calibri"/>
                <w:b/>
                <w:bCs/>
                <w:color w:val="000000" w:themeColor="text1"/>
                <w:sz w:val="20"/>
                <w:szCs w:val="20"/>
              </w:rPr>
              <w:t>Payment</w:t>
            </w:r>
          </w:p>
        </w:tc>
      </w:tr>
      <w:tr w:rsidR="00D33494" w:rsidRPr="00BD2058" w14:paraId="62151BD2" w14:textId="77777777" w:rsidTr="371BA017">
        <w:trPr>
          <w:trHeight w:val="255"/>
        </w:trPr>
        <w:tc>
          <w:tcPr>
            <w:tcW w:w="3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22B2EF56" w14:textId="2B6D47B8" w:rsidR="00D33494" w:rsidRPr="00BD2058" w:rsidRDefault="00D33494" w:rsidP="00D33494">
            <w:pPr>
              <w:ind w:right="-20"/>
              <w:rPr>
                <w:rFonts w:ascii="Calibri" w:eastAsiaTheme="minorEastAsia" w:hAnsi="Calibri" w:cs="Calibri"/>
                <w:color w:val="000000" w:themeColor="text1"/>
                <w:sz w:val="20"/>
                <w:szCs w:val="20"/>
              </w:rPr>
            </w:pPr>
            <w:r>
              <w:rPr>
                <w:rFonts w:ascii="Calibri" w:eastAsiaTheme="minorEastAsia" w:hAnsi="Calibri" w:cs="Calibri"/>
                <w:color w:val="000000" w:themeColor="text1"/>
                <w:sz w:val="20"/>
                <w:szCs w:val="20"/>
              </w:rPr>
              <w:t>1</w:t>
            </w:r>
          </w:p>
        </w:tc>
        <w:tc>
          <w:tcPr>
            <w:tcW w:w="27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45946AEB" w14:textId="540750EC" w:rsidR="00D33494" w:rsidRPr="00BD2058" w:rsidRDefault="00D33494" w:rsidP="00D33494">
            <w:pPr>
              <w:rPr>
                <w:rFonts w:ascii="Calibri" w:eastAsiaTheme="minorEastAsia" w:hAnsi="Calibri" w:cs="Calibri"/>
                <w:b/>
                <w:bCs/>
                <w:color w:val="000000" w:themeColor="text1"/>
                <w:sz w:val="20"/>
                <w:szCs w:val="20"/>
              </w:rPr>
            </w:pPr>
            <w:r w:rsidRPr="371BA017">
              <w:rPr>
                <w:rFonts w:ascii="Calibri" w:eastAsiaTheme="minorEastAsia" w:hAnsi="Calibri" w:cs="Calibri"/>
                <w:color w:val="000000" w:themeColor="text1"/>
                <w:sz w:val="20"/>
                <w:szCs w:val="20"/>
              </w:rPr>
              <w:t>Support the development of an in-depth market assessment of the African connectivity solutions regional market.</w:t>
            </w:r>
          </w:p>
        </w:tc>
        <w:tc>
          <w:tcPr>
            <w:tcW w:w="4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30A21D5D" w14:textId="77777777" w:rsidR="00D33494" w:rsidRDefault="00D33494" w:rsidP="00D33494">
            <w:pPr>
              <w:pStyle w:val="ListParagraph"/>
              <w:numPr>
                <w:ilvl w:val="0"/>
                <w:numId w:val="13"/>
              </w:numPr>
              <w:spacing w:after="0" w:line="240" w:lineRule="auto"/>
              <w:rPr>
                <w:rFonts w:ascii="Calibri" w:eastAsiaTheme="minorEastAsia" w:hAnsi="Calibri" w:cs="Calibri"/>
                <w:color w:val="000000" w:themeColor="text1"/>
                <w:sz w:val="20"/>
                <w:szCs w:val="20"/>
              </w:rPr>
            </w:pPr>
            <w:r w:rsidRPr="006C02DE">
              <w:rPr>
                <w:rFonts w:ascii="Calibri" w:eastAsiaTheme="minorEastAsia" w:hAnsi="Calibri" w:cs="Calibri"/>
                <w:color w:val="000000" w:themeColor="text1"/>
                <w:sz w:val="20"/>
                <w:szCs w:val="20"/>
              </w:rPr>
              <w:t>Support the Giga and MSFC teams to narrow down the scope of the in-depth market assessment to be implemented in African countries.</w:t>
            </w:r>
          </w:p>
          <w:p w14:paraId="69D68772" w14:textId="186688FD" w:rsidR="00D33494" w:rsidRPr="00D33494" w:rsidRDefault="00D33494" w:rsidP="00D33494">
            <w:pPr>
              <w:pStyle w:val="ListParagraph"/>
              <w:numPr>
                <w:ilvl w:val="0"/>
                <w:numId w:val="13"/>
              </w:numPr>
              <w:spacing w:after="0" w:line="240" w:lineRule="auto"/>
              <w:rPr>
                <w:rFonts w:ascii="Calibri" w:eastAsiaTheme="minorEastAsia" w:hAnsi="Calibri" w:cs="Calibri"/>
                <w:color w:val="000000" w:themeColor="text1"/>
                <w:sz w:val="20"/>
                <w:szCs w:val="20"/>
              </w:rPr>
            </w:pPr>
            <w:r w:rsidRPr="00D33494">
              <w:rPr>
                <w:rFonts w:ascii="Calibri" w:eastAsiaTheme="minorEastAsia" w:hAnsi="Calibri" w:cs="Calibri"/>
                <w:color w:val="000000" w:themeColor="text1"/>
                <w:sz w:val="20"/>
                <w:szCs w:val="20"/>
              </w:rPr>
              <w:t>Develop the Terms of Reference for the in-depth market assessment.</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6170497" w14:textId="62FFCE36" w:rsidR="00D33494" w:rsidRPr="00BD2058" w:rsidRDefault="00D33494" w:rsidP="00D33494">
            <w:pPr>
              <w:jc w:val="center"/>
              <w:rPr>
                <w:rFonts w:ascii="Calibri" w:eastAsiaTheme="minorEastAsia" w:hAnsi="Calibri" w:cs="Calibri"/>
                <w:b/>
                <w:bCs/>
                <w:color w:val="000000" w:themeColor="text1"/>
                <w:sz w:val="20"/>
                <w:szCs w:val="20"/>
              </w:rPr>
            </w:pPr>
            <w:r w:rsidRPr="00BD2058">
              <w:rPr>
                <w:rFonts w:ascii="Calibri" w:eastAsiaTheme="minorEastAsia" w:hAnsi="Calibri" w:cs="Calibri"/>
                <w:b/>
                <w:bCs/>
                <w:color w:val="000000" w:themeColor="text1"/>
                <w:sz w:val="20"/>
                <w:szCs w:val="20"/>
              </w:rPr>
              <w:t>Month</w:t>
            </w:r>
            <w:r>
              <w:rPr>
                <w:rFonts w:ascii="Calibri" w:eastAsiaTheme="minorEastAsia" w:hAnsi="Calibri" w:cs="Calibri"/>
                <w:b/>
                <w:bCs/>
                <w:color w:val="000000" w:themeColor="text1"/>
                <w:sz w:val="20"/>
                <w:szCs w:val="20"/>
              </w:rPr>
              <w:t xml:space="preserve"> </w:t>
            </w:r>
            <w:r w:rsidRPr="00BD2058">
              <w:rPr>
                <w:rFonts w:ascii="Calibri" w:eastAsiaTheme="minorEastAsia" w:hAnsi="Calibri" w:cs="Calibri"/>
                <w:b/>
                <w:bCs/>
                <w:color w:val="000000" w:themeColor="text1"/>
                <w:sz w:val="20"/>
                <w:szCs w:val="20"/>
              </w:rPr>
              <w:t>1</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1C180F71" w14:textId="0A96C6EF" w:rsidR="00D33494" w:rsidRPr="00BD2058" w:rsidRDefault="00D33494" w:rsidP="00D33494">
            <w:pPr>
              <w:jc w:val="center"/>
              <w:rPr>
                <w:rFonts w:ascii="Calibri" w:eastAsiaTheme="minorEastAsia" w:hAnsi="Calibri" w:cs="Calibri"/>
                <w:b/>
                <w:bCs/>
                <w:color w:val="000000" w:themeColor="text1"/>
                <w:sz w:val="20"/>
                <w:szCs w:val="20"/>
              </w:rPr>
            </w:pPr>
            <w:r w:rsidRPr="444F4913">
              <w:rPr>
                <w:rFonts w:ascii="Calibri" w:eastAsiaTheme="minorEastAsia" w:hAnsi="Calibri" w:cs="Calibri"/>
                <w:b/>
                <w:bCs/>
                <w:color w:val="000000" w:themeColor="text1"/>
                <w:sz w:val="20"/>
                <w:szCs w:val="20"/>
              </w:rPr>
              <w:t>16%</w:t>
            </w:r>
          </w:p>
        </w:tc>
      </w:tr>
      <w:tr w:rsidR="00D33494" w:rsidRPr="00BD2058" w14:paraId="4F9EFCF3" w14:textId="77777777" w:rsidTr="00D33494">
        <w:trPr>
          <w:trHeight w:val="2136"/>
        </w:trPr>
        <w:tc>
          <w:tcPr>
            <w:tcW w:w="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625F44" w14:textId="73B2BF99" w:rsidR="00D33494" w:rsidRPr="00BD2058" w:rsidRDefault="00D33494" w:rsidP="00D33494">
            <w:pPr>
              <w:ind w:right="-20"/>
              <w:rPr>
                <w:rFonts w:ascii="Calibri" w:eastAsiaTheme="minorEastAsia" w:hAnsi="Calibri" w:cs="Calibri"/>
                <w:color w:val="000000" w:themeColor="text1"/>
                <w:sz w:val="20"/>
                <w:szCs w:val="20"/>
              </w:rPr>
            </w:pPr>
            <w:r>
              <w:rPr>
                <w:rFonts w:ascii="Calibri" w:eastAsiaTheme="minorEastAsia" w:hAnsi="Calibri" w:cs="Calibri"/>
                <w:color w:val="000000" w:themeColor="text1"/>
                <w:sz w:val="20"/>
                <w:szCs w:val="20"/>
              </w:rPr>
              <w:lastRenderedPageBreak/>
              <w:t>2</w:t>
            </w:r>
          </w:p>
        </w:tc>
        <w:tc>
          <w:tcPr>
            <w:tcW w:w="27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3A3A45" w14:textId="6567030D" w:rsidR="00D33494" w:rsidRPr="00BD2058" w:rsidRDefault="00D33494" w:rsidP="00D33494">
            <w:pPr>
              <w:tabs>
                <w:tab w:val="num" w:pos="530"/>
              </w:tabs>
              <w:rPr>
                <w:rFonts w:ascii="Calibri" w:eastAsiaTheme="minorEastAsia" w:hAnsi="Calibri" w:cs="Calibri"/>
                <w:color w:val="000000" w:themeColor="text1"/>
                <w:sz w:val="20"/>
                <w:szCs w:val="20"/>
              </w:rPr>
            </w:pPr>
            <w:r>
              <w:rPr>
                <w:rFonts w:ascii="Calibri" w:eastAsiaTheme="minorEastAsia" w:hAnsi="Calibri" w:cs="Calibri"/>
                <w:color w:val="000000" w:themeColor="text1"/>
                <w:sz w:val="20"/>
                <w:szCs w:val="20"/>
              </w:rPr>
              <w:t>Assess barriers to school connectivity and identify where affordable connectivity has been achieved and how.</w:t>
            </w:r>
          </w:p>
        </w:tc>
        <w:tc>
          <w:tcPr>
            <w:tcW w:w="40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1BFE70" w14:textId="0A1D6EEF" w:rsidR="00D33494" w:rsidRPr="00D052CC" w:rsidRDefault="00D33494" w:rsidP="00D33494">
            <w:pPr>
              <w:pStyle w:val="ListParagraph"/>
              <w:numPr>
                <w:ilvl w:val="0"/>
                <w:numId w:val="13"/>
              </w:numPr>
              <w:spacing w:line="240" w:lineRule="auto"/>
              <w:rPr>
                <w:rFonts w:ascii="Calibri" w:eastAsiaTheme="minorEastAsia" w:hAnsi="Calibri" w:cs="Calibri"/>
                <w:color w:val="282828"/>
                <w:sz w:val="20"/>
                <w:szCs w:val="20"/>
              </w:rPr>
            </w:pPr>
            <w:r w:rsidRPr="1C621F47">
              <w:rPr>
                <w:rFonts w:ascii="Calibri" w:eastAsiaTheme="minorEastAsia" w:hAnsi="Calibri" w:cs="Calibri"/>
                <w:color w:val="000000" w:themeColor="text1"/>
                <w:sz w:val="20"/>
                <w:szCs w:val="20"/>
              </w:rPr>
              <w:t xml:space="preserve">Publishable document with a brief assessment (10-15 pages) on the technological, operational, </w:t>
            </w:r>
            <w:proofErr w:type="gramStart"/>
            <w:r w:rsidRPr="1C621F47">
              <w:rPr>
                <w:rFonts w:ascii="Calibri" w:eastAsiaTheme="minorEastAsia" w:hAnsi="Calibri" w:cs="Calibri"/>
                <w:color w:val="000000" w:themeColor="text1"/>
                <w:sz w:val="20"/>
                <w:szCs w:val="20"/>
              </w:rPr>
              <w:t>legal</w:t>
            </w:r>
            <w:proofErr w:type="gramEnd"/>
            <w:r w:rsidRPr="1C621F47">
              <w:rPr>
                <w:rFonts w:ascii="Calibri" w:eastAsiaTheme="minorEastAsia" w:hAnsi="Calibri" w:cs="Calibri"/>
                <w:color w:val="000000" w:themeColor="text1"/>
                <w:sz w:val="20"/>
                <w:szCs w:val="20"/>
              </w:rPr>
              <w:t xml:space="preserve"> and regulatory barriers to affordable school connectivity (globally and with an emphasis in Africa), and insights on how these have been addressed by markets in successful cases.</w:t>
            </w:r>
          </w:p>
          <w:p w14:paraId="21F7528D" w14:textId="58F2460B" w:rsidR="00D33494" w:rsidRPr="00D052CC" w:rsidRDefault="00D33494" w:rsidP="00D33494">
            <w:pPr>
              <w:pStyle w:val="ListParagraph"/>
              <w:numPr>
                <w:ilvl w:val="0"/>
                <w:numId w:val="13"/>
              </w:numPr>
              <w:spacing w:line="240" w:lineRule="auto"/>
              <w:rPr>
                <w:rFonts w:ascii="Calibri" w:eastAsiaTheme="minorEastAsia" w:hAnsi="Calibri" w:cs="Calibri"/>
                <w:color w:val="282828"/>
                <w:sz w:val="20"/>
                <w:szCs w:val="20"/>
              </w:rPr>
            </w:pPr>
            <w:r>
              <w:rPr>
                <w:rFonts w:ascii="Calibri" w:eastAsiaTheme="minorEastAsia" w:hAnsi="Calibri" w:cs="Calibri"/>
                <w:color w:val="000000" w:themeColor="text1"/>
                <w:sz w:val="20"/>
                <w:szCs w:val="20"/>
              </w:rPr>
              <w:t>Power point presentation with key insights.</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26A272" w14:textId="47F2879F" w:rsidR="00D33494" w:rsidRPr="00BD2058" w:rsidRDefault="00D33494" w:rsidP="00D33494">
            <w:pPr>
              <w:jc w:val="center"/>
              <w:rPr>
                <w:rFonts w:ascii="Calibri" w:eastAsiaTheme="minorEastAsia" w:hAnsi="Calibri" w:cs="Calibri"/>
                <w:color w:val="000000" w:themeColor="text1"/>
                <w:sz w:val="20"/>
                <w:szCs w:val="20"/>
              </w:rPr>
            </w:pPr>
            <w:r w:rsidRPr="444F4913">
              <w:rPr>
                <w:rFonts w:ascii="Calibri" w:eastAsiaTheme="minorEastAsia" w:hAnsi="Calibri" w:cs="Calibri"/>
                <w:b/>
                <w:bCs/>
                <w:color w:val="000000" w:themeColor="text1"/>
                <w:sz w:val="20"/>
                <w:szCs w:val="20"/>
              </w:rPr>
              <w:t>Month 2</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32C43B" w14:textId="3E49AF03" w:rsidR="00D33494" w:rsidRPr="00BD2058" w:rsidRDefault="00D33494" w:rsidP="00D33494">
            <w:pPr>
              <w:jc w:val="center"/>
              <w:rPr>
                <w:rFonts w:ascii="Calibri" w:eastAsiaTheme="minorEastAsia" w:hAnsi="Calibri" w:cs="Calibri"/>
                <w:b/>
                <w:bCs/>
                <w:color w:val="000000" w:themeColor="text1"/>
                <w:sz w:val="20"/>
                <w:szCs w:val="20"/>
              </w:rPr>
            </w:pPr>
            <w:r w:rsidRPr="444F4913">
              <w:rPr>
                <w:rFonts w:ascii="Calibri" w:eastAsiaTheme="minorEastAsia" w:hAnsi="Calibri" w:cs="Calibri"/>
                <w:b/>
                <w:bCs/>
                <w:color w:val="000000" w:themeColor="text1"/>
                <w:sz w:val="20"/>
                <w:szCs w:val="20"/>
              </w:rPr>
              <w:t>17%</w:t>
            </w:r>
          </w:p>
        </w:tc>
      </w:tr>
      <w:tr w:rsidR="007C68F6" w:rsidRPr="00BD2058" w14:paraId="6FDB0DFC" w14:textId="77777777" w:rsidTr="371BA017">
        <w:trPr>
          <w:trHeight w:val="264"/>
        </w:trPr>
        <w:tc>
          <w:tcPr>
            <w:tcW w:w="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17E571" w14:textId="494EEE72" w:rsidR="007C68F6" w:rsidRPr="00BD2058" w:rsidRDefault="79B5085B" w:rsidP="444F4913">
            <w:pPr>
              <w:ind w:right="-20"/>
              <w:rPr>
                <w:rFonts w:ascii="Calibri" w:eastAsiaTheme="minorEastAsia" w:hAnsi="Calibri" w:cs="Calibri"/>
                <w:color w:val="000000" w:themeColor="text1"/>
                <w:sz w:val="20"/>
                <w:szCs w:val="20"/>
              </w:rPr>
            </w:pPr>
            <w:r w:rsidRPr="444F4913">
              <w:rPr>
                <w:rFonts w:ascii="Calibri" w:eastAsiaTheme="minorEastAsia" w:hAnsi="Calibri" w:cs="Calibri"/>
                <w:color w:val="000000" w:themeColor="text1"/>
                <w:sz w:val="20"/>
                <w:szCs w:val="20"/>
              </w:rPr>
              <w:t>3</w:t>
            </w:r>
          </w:p>
        </w:tc>
        <w:tc>
          <w:tcPr>
            <w:tcW w:w="27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C9DF11" w14:textId="319A94A2" w:rsidR="007C68F6" w:rsidRPr="00BD2058" w:rsidRDefault="4D5E8DF8" w:rsidP="38074C2B">
            <w:pPr>
              <w:rPr>
                <w:rStyle w:val="normaltextrun"/>
                <w:rFonts w:ascii="Calibri" w:eastAsia="Times New Roman" w:hAnsi="Calibri" w:cs="Calibri"/>
                <w:color w:val="000000" w:themeColor="text1"/>
                <w:sz w:val="20"/>
                <w:szCs w:val="20"/>
                <w:lang w:val="en"/>
              </w:rPr>
            </w:pPr>
            <w:r w:rsidRPr="38074C2B">
              <w:rPr>
                <w:rStyle w:val="normaltextrun"/>
                <w:rFonts w:ascii="Calibri" w:eastAsia="Times New Roman" w:hAnsi="Calibri" w:cs="Calibri"/>
                <w:color w:val="000000" w:themeColor="text1"/>
                <w:sz w:val="20"/>
                <w:szCs w:val="20"/>
                <w:lang w:val="en"/>
              </w:rPr>
              <w:t>Solidify the technical service that is being purchased for schools through a ‘target service profile/solution’ and/or other technically critical criteria to achieve a common standard for the market to solve for.</w:t>
            </w:r>
          </w:p>
        </w:tc>
        <w:tc>
          <w:tcPr>
            <w:tcW w:w="40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EA6C37" w14:textId="77777777" w:rsidR="007C68F6" w:rsidRPr="00851833" w:rsidRDefault="6698504B" w:rsidP="006C02DE">
            <w:pPr>
              <w:pStyle w:val="ListParagraph"/>
              <w:numPr>
                <w:ilvl w:val="0"/>
                <w:numId w:val="13"/>
              </w:numPr>
              <w:spacing w:line="240" w:lineRule="auto"/>
              <w:rPr>
                <w:rFonts w:ascii="Calibri" w:eastAsiaTheme="minorEastAsia" w:hAnsi="Calibri" w:cs="Calibri"/>
                <w:color w:val="282828"/>
                <w:sz w:val="20"/>
                <w:szCs w:val="20"/>
              </w:rPr>
            </w:pPr>
            <w:r w:rsidRPr="371BA017">
              <w:rPr>
                <w:rFonts w:ascii="Calibri" w:eastAsiaTheme="minorEastAsia" w:hAnsi="Calibri" w:cs="Calibri"/>
                <w:color w:val="000000" w:themeColor="text1"/>
                <w:sz w:val="20"/>
                <w:szCs w:val="20"/>
              </w:rPr>
              <w:t>Document with the t</w:t>
            </w:r>
            <w:r w:rsidR="5ABE2AC7" w:rsidRPr="371BA017">
              <w:rPr>
                <w:rFonts w:ascii="Calibri" w:eastAsiaTheme="minorEastAsia" w:hAnsi="Calibri" w:cs="Calibri"/>
                <w:color w:val="000000" w:themeColor="text1"/>
                <w:sz w:val="20"/>
                <w:szCs w:val="20"/>
              </w:rPr>
              <w:t xml:space="preserve">arget service profile/solution for school connectivity validated through </w:t>
            </w:r>
            <w:r w:rsidR="7062F0EB" w:rsidRPr="371BA017">
              <w:rPr>
                <w:rFonts w:ascii="Calibri" w:eastAsiaTheme="minorEastAsia" w:hAnsi="Calibri" w:cs="Calibri"/>
                <w:color w:val="000000" w:themeColor="text1"/>
                <w:sz w:val="20"/>
                <w:szCs w:val="20"/>
              </w:rPr>
              <w:t xml:space="preserve">interviews and consultations with </w:t>
            </w:r>
            <w:r w:rsidR="006B56C7" w:rsidRPr="371BA017">
              <w:rPr>
                <w:rFonts w:ascii="Calibri" w:eastAsiaTheme="minorEastAsia" w:hAnsi="Calibri" w:cs="Calibri"/>
                <w:color w:val="000000" w:themeColor="text1"/>
                <w:sz w:val="20"/>
                <w:szCs w:val="20"/>
              </w:rPr>
              <w:t xml:space="preserve">key informants, industry experts, </w:t>
            </w:r>
            <w:r w:rsidRPr="371BA017">
              <w:rPr>
                <w:rFonts w:ascii="Calibri" w:eastAsiaTheme="minorEastAsia" w:hAnsi="Calibri" w:cs="Calibri"/>
                <w:color w:val="000000" w:themeColor="text1"/>
                <w:sz w:val="20"/>
                <w:szCs w:val="20"/>
              </w:rPr>
              <w:t>and Giga’s pre-existing networks.</w:t>
            </w:r>
          </w:p>
          <w:p w14:paraId="307F76CE" w14:textId="0E169D16" w:rsidR="00851833" w:rsidRPr="006C2D1C" w:rsidRDefault="00851833" w:rsidP="006C02DE">
            <w:pPr>
              <w:pStyle w:val="ListParagraph"/>
              <w:numPr>
                <w:ilvl w:val="0"/>
                <w:numId w:val="13"/>
              </w:numPr>
              <w:spacing w:line="240" w:lineRule="auto"/>
              <w:rPr>
                <w:rFonts w:ascii="Calibri" w:eastAsiaTheme="minorEastAsia" w:hAnsi="Calibri" w:cs="Calibri"/>
                <w:color w:val="282828"/>
                <w:sz w:val="20"/>
                <w:szCs w:val="20"/>
              </w:rPr>
            </w:pPr>
            <w:r>
              <w:rPr>
                <w:rFonts w:ascii="Calibri" w:eastAsiaTheme="minorEastAsia" w:hAnsi="Calibri" w:cs="Calibri"/>
                <w:color w:val="000000" w:themeColor="text1"/>
                <w:sz w:val="20"/>
                <w:szCs w:val="20"/>
              </w:rPr>
              <w:t>Technical annexes</w:t>
            </w:r>
            <w:r w:rsidR="00320D86">
              <w:rPr>
                <w:rFonts w:ascii="Calibri" w:eastAsiaTheme="minorEastAsia" w:hAnsi="Calibri" w:cs="Calibri"/>
                <w:color w:val="000000" w:themeColor="text1"/>
                <w:sz w:val="20"/>
                <w:szCs w:val="20"/>
              </w:rPr>
              <w:t xml:space="preserve"> &amp; criteria</w:t>
            </w:r>
            <w:r>
              <w:rPr>
                <w:rFonts w:ascii="Calibri" w:eastAsiaTheme="minorEastAsia" w:hAnsi="Calibri" w:cs="Calibri"/>
                <w:color w:val="000000" w:themeColor="text1"/>
                <w:sz w:val="20"/>
                <w:szCs w:val="20"/>
              </w:rPr>
              <w:t xml:space="preserve"> for</w:t>
            </w:r>
            <w:r w:rsidR="00320D86">
              <w:rPr>
                <w:rFonts w:ascii="Calibri" w:eastAsiaTheme="minorEastAsia" w:hAnsi="Calibri" w:cs="Calibri"/>
                <w:color w:val="000000" w:themeColor="text1"/>
                <w:sz w:val="20"/>
                <w:szCs w:val="20"/>
              </w:rPr>
              <w:t xml:space="preserve"> standardization of</w:t>
            </w:r>
            <w:r>
              <w:rPr>
                <w:rFonts w:ascii="Calibri" w:eastAsiaTheme="minorEastAsia" w:hAnsi="Calibri" w:cs="Calibri"/>
                <w:color w:val="000000" w:themeColor="text1"/>
                <w:sz w:val="20"/>
                <w:szCs w:val="20"/>
              </w:rPr>
              <w:t xml:space="preserve"> the </w:t>
            </w:r>
            <w:r w:rsidR="00EE55E1">
              <w:rPr>
                <w:rFonts w:ascii="Calibri" w:eastAsiaTheme="minorEastAsia" w:hAnsi="Calibri" w:cs="Calibri"/>
                <w:color w:val="000000" w:themeColor="text1"/>
                <w:sz w:val="20"/>
                <w:szCs w:val="20"/>
              </w:rPr>
              <w:t>target service profile with</w:t>
            </w:r>
            <w:r w:rsidR="00F879C6">
              <w:rPr>
                <w:rFonts w:ascii="Calibri" w:eastAsiaTheme="minorEastAsia" w:hAnsi="Calibri" w:cs="Calibri"/>
                <w:color w:val="000000" w:themeColor="text1"/>
                <w:sz w:val="20"/>
                <w:szCs w:val="20"/>
              </w:rPr>
              <w:t xml:space="preserve"> inputs from interviews and consultations.</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FD7855" w14:textId="6C076BB2" w:rsidR="007C68F6" w:rsidRPr="00BD2058" w:rsidRDefault="00100FB5" w:rsidP="444F4913">
            <w:pPr>
              <w:jc w:val="center"/>
              <w:rPr>
                <w:rFonts w:ascii="Calibri" w:eastAsiaTheme="minorEastAsia" w:hAnsi="Calibri" w:cs="Calibri"/>
                <w:b/>
                <w:bCs/>
                <w:color w:val="000000" w:themeColor="text1"/>
                <w:sz w:val="20"/>
                <w:szCs w:val="20"/>
              </w:rPr>
            </w:pPr>
            <w:r w:rsidRPr="444F4913">
              <w:rPr>
                <w:rFonts w:ascii="Calibri" w:eastAsiaTheme="minorEastAsia" w:hAnsi="Calibri" w:cs="Calibri"/>
                <w:b/>
                <w:bCs/>
                <w:color w:val="000000" w:themeColor="text1"/>
                <w:sz w:val="20"/>
                <w:szCs w:val="20"/>
              </w:rPr>
              <w:t xml:space="preserve">Month </w:t>
            </w:r>
            <w:r w:rsidR="0D29E15D" w:rsidRPr="444F4913">
              <w:rPr>
                <w:rFonts w:ascii="Calibri" w:eastAsiaTheme="minorEastAsia" w:hAnsi="Calibri" w:cs="Calibri"/>
                <w:b/>
                <w:bCs/>
                <w:color w:val="000000" w:themeColor="text1"/>
                <w:sz w:val="20"/>
                <w:szCs w:val="20"/>
              </w:rPr>
              <w:t>3</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FE10E6" w14:textId="5414D5D9" w:rsidR="007C68F6" w:rsidRPr="00BD2058" w:rsidRDefault="695BF71E" w:rsidP="444F4913">
            <w:pPr>
              <w:jc w:val="center"/>
              <w:rPr>
                <w:rFonts w:ascii="Calibri" w:eastAsiaTheme="minorEastAsia" w:hAnsi="Calibri" w:cs="Calibri"/>
                <w:b/>
                <w:bCs/>
                <w:color w:val="000000" w:themeColor="text1"/>
                <w:sz w:val="20"/>
                <w:szCs w:val="20"/>
              </w:rPr>
            </w:pPr>
            <w:r w:rsidRPr="444F4913">
              <w:rPr>
                <w:rFonts w:ascii="Calibri" w:eastAsiaTheme="minorEastAsia" w:hAnsi="Calibri" w:cs="Calibri"/>
                <w:b/>
                <w:bCs/>
                <w:color w:val="000000" w:themeColor="text1"/>
                <w:sz w:val="20"/>
                <w:szCs w:val="20"/>
              </w:rPr>
              <w:t>1</w:t>
            </w:r>
            <w:r w:rsidR="0E0CEB15" w:rsidRPr="444F4913">
              <w:rPr>
                <w:rFonts w:ascii="Calibri" w:eastAsiaTheme="minorEastAsia" w:hAnsi="Calibri" w:cs="Calibri"/>
                <w:b/>
                <w:bCs/>
                <w:color w:val="000000" w:themeColor="text1"/>
                <w:sz w:val="20"/>
                <w:szCs w:val="20"/>
              </w:rPr>
              <w:t>6</w:t>
            </w:r>
            <w:r w:rsidR="00BE598F" w:rsidRPr="444F4913">
              <w:rPr>
                <w:rFonts w:ascii="Calibri" w:eastAsiaTheme="minorEastAsia" w:hAnsi="Calibri" w:cs="Calibri"/>
                <w:b/>
                <w:bCs/>
                <w:color w:val="000000" w:themeColor="text1"/>
                <w:sz w:val="20"/>
                <w:szCs w:val="20"/>
              </w:rPr>
              <w:t>%</w:t>
            </w:r>
          </w:p>
        </w:tc>
      </w:tr>
      <w:tr w:rsidR="007C68F6" w:rsidRPr="00BD2058" w14:paraId="6B63C4D2" w14:textId="77777777" w:rsidTr="371BA017">
        <w:trPr>
          <w:trHeight w:val="264"/>
        </w:trPr>
        <w:tc>
          <w:tcPr>
            <w:tcW w:w="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76CA78" w14:textId="7D975D4D" w:rsidR="007C68F6" w:rsidRPr="00BD2058" w:rsidRDefault="18B6F07D" w:rsidP="444F4913">
            <w:pPr>
              <w:ind w:right="-20"/>
              <w:rPr>
                <w:rFonts w:ascii="Calibri" w:eastAsiaTheme="minorEastAsia" w:hAnsi="Calibri" w:cs="Calibri"/>
                <w:color w:val="000000" w:themeColor="text1"/>
                <w:sz w:val="20"/>
                <w:szCs w:val="20"/>
              </w:rPr>
            </w:pPr>
            <w:r w:rsidRPr="444F4913">
              <w:rPr>
                <w:rFonts w:ascii="Calibri" w:eastAsiaTheme="minorEastAsia" w:hAnsi="Calibri" w:cs="Calibri"/>
                <w:color w:val="000000" w:themeColor="text1"/>
                <w:sz w:val="20"/>
                <w:szCs w:val="20"/>
              </w:rPr>
              <w:t>4</w:t>
            </w:r>
          </w:p>
        </w:tc>
        <w:tc>
          <w:tcPr>
            <w:tcW w:w="27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426596" w14:textId="2AA5EB5F" w:rsidR="007C68F6" w:rsidRPr="00BD2058" w:rsidRDefault="2DB39F76" w:rsidP="371BA017">
            <w:pPr>
              <w:tabs>
                <w:tab w:val="num" w:pos="530"/>
              </w:tabs>
              <w:rPr>
                <w:rFonts w:ascii="Calibri" w:eastAsiaTheme="minorEastAsia" w:hAnsi="Calibri" w:cs="Calibri"/>
                <w:color w:val="000000" w:themeColor="text1"/>
                <w:sz w:val="20"/>
                <w:szCs w:val="20"/>
              </w:rPr>
            </w:pPr>
            <w:r w:rsidRPr="371BA017">
              <w:rPr>
                <w:rFonts w:ascii="Calibri" w:eastAsiaTheme="minorEastAsia" w:hAnsi="Calibri" w:cs="Calibri"/>
                <w:color w:val="000000" w:themeColor="text1"/>
                <w:sz w:val="20"/>
                <w:szCs w:val="20"/>
              </w:rPr>
              <w:t xml:space="preserve">Identify the </w:t>
            </w:r>
            <w:r w:rsidR="75C0827A" w:rsidRPr="371BA017">
              <w:rPr>
                <w:rFonts w:ascii="Calibri" w:eastAsiaTheme="minorEastAsia" w:hAnsi="Calibri" w:cs="Calibri"/>
                <w:color w:val="000000" w:themeColor="text1"/>
                <w:sz w:val="20"/>
                <w:szCs w:val="20"/>
              </w:rPr>
              <w:t xml:space="preserve">connectivity </w:t>
            </w:r>
            <w:r w:rsidRPr="371BA017">
              <w:rPr>
                <w:rFonts w:ascii="Calibri" w:eastAsiaTheme="minorEastAsia" w:hAnsi="Calibri" w:cs="Calibri"/>
                <w:color w:val="000000" w:themeColor="text1"/>
                <w:sz w:val="20"/>
                <w:szCs w:val="20"/>
              </w:rPr>
              <w:t>technologies that can achieve breakthroughs in</w:t>
            </w:r>
            <w:r w:rsidR="00C41B49">
              <w:rPr>
                <w:rFonts w:ascii="Calibri" w:eastAsiaTheme="minorEastAsia" w:hAnsi="Calibri" w:cs="Calibri"/>
                <w:color w:val="000000" w:themeColor="text1"/>
                <w:sz w:val="20"/>
                <w:szCs w:val="20"/>
              </w:rPr>
              <w:t xml:space="preserve"> internet</w:t>
            </w:r>
            <w:r w:rsidRPr="371BA017">
              <w:rPr>
                <w:rFonts w:ascii="Calibri" w:eastAsiaTheme="minorEastAsia" w:hAnsi="Calibri" w:cs="Calibri"/>
                <w:color w:val="000000" w:themeColor="text1"/>
                <w:sz w:val="20"/>
                <w:szCs w:val="20"/>
              </w:rPr>
              <w:t xml:space="preserve"> access</w:t>
            </w:r>
            <w:r w:rsidR="7338568F" w:rsidRPr="371BA017">
              <w:rPr>
                <w:rFonts w:ascii="Calibri" w:eastAsiaTheme="minorEastAsia" w:hAnsi="Calibri" w:cs="Calibri"/>
                <w:color w:val="000000" w:themeColor="text1"/>
                <w:sz w:val="20"/>
                <w:szCs w:val="20"/>
              </w:rPr>
              <w:t xml:space="preserve"> and specify </w:t>
            </w:r>
            <w:r w:rsidR="7B8EB545" w:rsidRPr="371BA017">
              <w:rPr>
                <w:rFonts w:ascii="Calibri" w:eastAsiaTheme="minorEastAsia" w:hAnsi="Calibri" w:cs="Calibri"/>
                <w:color w:val="000000" w:themeColor="text1"/>
                <w:sz w:val="20"/>
                <w:szCs w:val="20"/>
              </w:rPr>
              <w:t xml:space="preserve">what </w:t>
            </w:r>
            <w:r w:rsidR="2A539138" w:rsidRPr="371BA017">
              <w:rPr>
                <w:rFonts w:ascii="Calibri" w:eastAsiaTheme="minorEastAsia" w:hAnsi="Calibri" w:cs="Calibri"/>
                <w:color w:val="000000" w:themeColor="text1"/>
                <w:sz w:val="20"/>
                <w:szCs w:val="20"/>
              </w:rPr>
              <w:t>market outcomes would be</w:t>
            </w:r>
            <w:r w:rsidR="7B8EB545" w:rsidRPr="371BA017">
              <w:rPr>
                <w:rFonts w:ascii="Calibri" w:eastAsiaTheme="minorEastAsia" w:hAnsi="Calibri" w:cs="Calibri"/>
                <w:color w:val="000000" w:themeColor="text1"/>
                <w:sz w:val="20"/>
                <w:szCs w:val="20"/>
              </w:rPr>
              <w:t xml:space="preserve"> </w:t>
            </w:r>
            <w:r w:rsidR="2A539138" w:rsidRPr="371BA017">
              <w:rPr>
                <w:rFonts w:ascii="Calibri" w:eastAsiaTheme="minorEastAsia" w:hAnsi="Calibri" w:cs="Calibri"/>
                <w:color w:val="000000" w:themeColor="text1"/>
                <w:sz w:val="20"/>
                <w:szCs w:val="20"/>
              </w:rPr>
              <w:t>required</w:t>
            </w:r>
            <w:r w:rsidR="7B8EB545" w:rsidRPr="371BA017">
              <w:rPr>
                <w:rFonts w:ascii="Calibri" w:eastAsiaTheme="minorEastAsia" w:hAnsi="Calibri" w:cs="Calibri"/>
                <w:color w:val="000000" w:themeColor="text1"/>
                <w:sz w:val="20"/>
                <w:szCs w:val="20"/>
              </w:rPr>
              <w:t xml:space="preserve"> for the delivery of affordable</w:t>
            </w:r>
            <w:r w:rsidR="005D134B">
              <w:rPr>
                <w:rFonts w:ascii="Calibri" w:eastAsiaTheme="minorEastAsia" w:hAnsi="Calibri" w:cs="Calibri"/>
                <w:color w:val="000000" w:themeColor="text1"/>
                <w:sz w:val="20"/>
                <w:szCs w:val="20"/>
              </w:rPr>
              <w:t xml:space="preserve"> &amp; sustainable</w:t>
            </w:r>
            <w:r w:rsidR="7B8EB545" w:rsidRPr="371BA017">
              <w:rPr>
                <w:rFonts w:ascii="Calibri" w:eastAsiaTheme="minorEastAsia" w:hAnsi="Calibri" w:cs="Calibri"/>
                <w:color w:val="000000" w:themeColor="text1"/>
                <w:sz w:val="20"/>
                <w:szCs w:val="20"/>
              </w:rPr>
              <w:t xml:space="preserve"> high-quality connectivity service</w:t>
            </w:r>
            <w:r w:rsidR="2A539138" w:rsidRPr="371BA017">
              <w:rPr>
                <w:rFonts w:ascii="Calibri" w:eastAsiaTheme="minorEastAsia" w:hAnsi="Calibri" w:cs="Calibri"/>
                <w:color w:val="000000" w:themeColor="text1"/>
                <w:sz w:val="20"/>
                <w:szCs w:val="20"/>
              </w:rPr>
              <w:t>s for schools.</w:t>
            </w:r>
          </w:p>
        </w:tc>
        <w:tc>
          <w:tcPr>
            <w:tcW w:w="40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F8980C" w14:textId="2E0FE7A4" w:rsidR="007C68F6" w:rsidRPr="00E50359" w:rsidRDefault="00D9452F" w:rsidP="006C02DE">
            <w:pPr>
              <w:pStyle w:val="ListParagraph"/>
              <w:numPr>
                <w:ilvl w:val="0"/>
                <w:numId w:val="13"/>
              </w:numPr>
              <w:spacing w:line="240" w:lineRule="auto"/>
              <w:rPr>
                <w:rFonts w:ascii="Calibri" w:eastAsiaTheme="minorEastAsia" w:hAnsi="Calibri" w:cs="Calibri"/>
                <w:color w:val="000000" w:themeColor="text1"/>
                <w:sz w:val="20"/>
                <w:szCs w:val="20"/>
              </w:rPr>
            </w:pPr>
            <w:r w:rsidRPr="444F4913">
              <w:rPr>
                <w:rFonts w:ascii="Calibri" w:eastAsiaTheme="minorEastAsia" w:hAnsi="Calibri" w:cs="Calibri"/>
                <w:color w:val="000000" w:themeColor="text1"/>
                <w:sz w:val="20"/>
                <w:szCs w:val="20"/>
              </w:rPr>
              <w:t xml:space="preserve">Publishable document </w:t>
            </w:r>
            <w:r w:rsidR="00396D77" w:rsidRPr="444F4913">
              <w:rPr>
                <w:rFonts w:ascii="Calibri" w:eastAsiaTheme="minorEastAsia" w:hAnsi="Calibri" w:cs="Calibri"/>
                <w:color w:val="000000" w:themeColor="text1"/>
                <w:sz w:val="20"/>
                <w:szCs w:val="20"/>
              </w:rPr>
              <w:t xml:space="preserve">(10-15 pages) </w:t>
            </w:r>
            <w:r w:rsidR="00D7478C" w:rsidRPr="444F4913">
              <w:rPr>
                <w:rFonts w:ascii="Calibri" w:eastAsiaTheme="minorEastAsia" w:hAnsi="Calibri" w:cs="Calibri"/>
                <w:color w:val="000000" w:themeColor="text1"/>
                <w:sz w:val="20"/>
                <w:szCs w:val="20"/>
              </w:rPr>
              <w:t xml:space="preserve">reporting </w:t>
            </w:r>
            <w:r w:rsidR="00CB0FD1" w:rsidRPr="444F4913">
              <w:rPr>
                <w:rFonts w:ascii="Calibri" w:eastAsiaTheme="minorEastAsia" w:hAnsi="Calibri" w:cs="Calibri"/>
                <w:color w:val="000000" w:themeColor="text1"/>
                <w:sz w:val="20"/>
                <w:szCs w:val="20"/>
              </w:rPr>
              <w:t>breakthrough</w:t>
            </w:r>
            <w:r w:rsidR="00BA424C" w:rsidRPr="444F4913">
              <w:rPr>
                <w:rFonts w:ascii="Calibri" w:eastAsiaTheme="minorEastAsia" w:hAnsi="Calibri" w:cs="Calibri"/>
                <w:color w:val="000000" w:themeColor="text1"/>
                <w:sz w:val="20"/>
                <w:szCs w:val="20"/>
              </w:rPr>
              <w:t>s in connectivity solutions,</w:t>
            </w:r>
            <w:r w:rsidR="00CB0FD1" w:rsidRPr="444F4913">
              <w:rPr>
                <w:rFonts w:ascii="Calibri" w:eastAsiaTheme="minorEastAsia" w:hAnsi="Calibri" w:cs="Calibri"/>
                <w:color w:val="000000" w:themeColor="text1"/>
                <w:sz w:val="20"/>
                <w:szCs w:val="20"/>
              </w:rPr>
              <w:t xml:space="preserve"> technologies, dependencies,</w:t>
            </w:r>
            <w:r w:rsidR="00A920FB" w:rsidRPr="444F4913">
              <w:rPr>
                <w:rFonts w:ascii="Calibri" w:eastAsiaTheme="minorEastAsia" w:hAnsi="Calibri" w:cs="Calibri"/>
                <w:color w:val="000000" w:themeColor="text1"/>
                <w:sz w:val="20"/>
                <w:szCs w:val="20"/>
              </w:rPr>
              <w:t xml:space="preserve"> regulatory and licensing needs,</w:t>
            </w:r>
            <w:r w:rsidR="00CB0FD1" w:rsidRPr="444F4913">
              <w:rPr>
                <w:rFonts w:ascii="Calibri" w:eastAsiaTheme="minorEastAsia" w:hAnsi="Calibri" w:cs="Calibri"/>
                <w:color w:val="000000" w:themeColor="text1"/>
                <w:sz w:val="20"/>
                <w:szCs w:val="20"/>
              </w:rPr>
              <w:t xml:space="preserve"> and</w:t>
            </w:r>
            <w:r w:rsidR="00110E1F" w:rsidRPr="444F4913">
              <w:rPr>
                <w:rFonts w:ascii="Calibri" w:eastAsiaTheme="minorEastAsia" w:hAnsi="Calibri" w:cs="Calibri"/>
                <w:color w:val="000000" w:themeColor="text1"/>
                <w:sz w:val="20"/>
                <w:szCs w:val="20"/>
              </w:rPr>
              <w:t xml:space="preserve"> their</w:t>
            </w:r>
            <w:r w:rsidR="00CB0FD1" w:rsidRPr="444F4913">
              <w:rPr>
                <w:rFonts w:ascii="Calibri" w:eastAsiaTheme="minorEastAsia" w:hAnsi="Calibri" w:cs="Calibri"/>
                <w:color w:val="000000" w:themeColor="text1"/>
                <w:sz w:val="20"/>
                <w:szCs w:val="20"/>
              </w:rPr>
              <w:t xml:space="preserve"> geographic</w:t>
            </w:r>
            <w:r w:rsidR="00110E1F" w:rsidRPr="444F4913">
              <w:rPr>
                <w:rFonts w:ascii="Calibri" w:eastAsiaTheme="minorEastAsia" w:hAnsi="Calibri" w:cs="Calibri"/>
                <w:color w:val="000000" w:themeColor="text1"/>
                <w:sz w:val="20"/>
                <w:szCs w:val="20"/>
              </w:rPr>
              <w:t xml:space="preserve"> &amp; </w:t>
            </w:r>
            <w:r w:rsidR="00CB0FD1" w:rsidRPr="444F4913">
              <w:rPr>
                <w:rFonts w:ascii="Calibri" w:eastAsiaTheme="minorEastAsia" w:hAnsi="Calibri" w:cs="Calibri"/>
                <w:color w:val="000000" w:themeColor="text1"/>
                <w:sz w:val="20"/>
                <w:szCs w:val="20"/>
              </w:rPr>
              <w:t>economic applicability</w:t>
            </w:r>
            <w:r w:rsidR="00BA424C" w:rsidRPr="444F4913">
              <w:rPr>
                <w:rFonts w:ascii="Calibri" w:eastAsiaTheme="minorEastAsia" w:hAnsi="Calibri" w:cs="Calibri"/>
                <w:color w:val="000000" w:themeColor="text1"/>
                <w:sz w:val="20"/>
                <w:szCs w:val="20"/>
              </w:rPr>
              <w:t>.</w:t>
            </w:r>
          </w:p>
          <w:p w14:paraId="57401F68" w14:textId="07F2EA3C" w:rsidR="00396D77" w:rsidRPr="00BD2058" w:rsidRDefault="00396D77" w:rsidP="006C02DE">
            <w:pPr>
              <w:pStyle w:val="ListParagraph"/>
              <w:numPr>
                <w:ilvl w:val="0"/>
                <w:numId w:val="13"/>
              </w:numPr>
              <w:spacing w:line="240" w:lineRule="auto"/>
              <w:rPr>
                <w:rFonts w:ascii="Calibri" w:eastAsiaTheme="minorEastAsia" w:hAnsi="Calibri" w:cs="Calibri"/>
                <w:color w:val="282828"/>
                <w:sz w:val="20"/>
                <w:szCs w:val="20"/>
              </w:rPr>
            </w:pPr>
            <w:r w:rsidRPr="444F4913">
              <w:rPr>
                <w:rFonts w:ascii="Calibri" w:eastAsiaTheme="minorEastAsia" w:hAnsi="Calibri" w:cs="Calibri"/>
                <w:color w:val="000000" w:themeColor="text1"/>
                <w:sz w:val="20"/>
                <w:szCs w:val="20"/>
              </w:rPr>
              <w:t xml:space="preserve">Annexes with </w:t>
            </w:r>
            <w:r w:rsidR="00E50359" w:rsidRPr="444F4913">
              <w:rPr>
                <w:rFonts w:ascii="Calibri" w:eastAsiaTheme="minorEastAsia" w:hAnsi="Calibri" w:cs="Calibri"/>
                <w:color w:val="000000" w:themeColor="text1"/>
                <w:sz w:val="20"/>
                <w:szCs w:val="20"/>
              </w:rPr>
              <w:t>insights from industry players and key informant interviews.</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01B28B" w14:textId="4E6AE5D3" w:rsidR="007C68F6" w:rsidRPr="00BD2058" w:rsidRDefault="00E50359" w:rsidP="444F4913">
            <w:pPr>
              <w:jc w:val="center"/>
              <w:rPr>
                <w:rFonts w:ascii="Calibri" w:eastAsiaTheme="minorEastAsia" w:hAnsi="Calibri" w:cs="Calibri"/>
                <w:b/>
                <w:bCs/>
                <w:color w:val="000000" w:themeColor="text1"/>
                <w:sz w:val="20"/>
                <w:szCs w:val="20"/>
              </w:rPr>
            </w:pPr>
            <w:r w:rsidRPr="444F4913">
              <w:rPr>
                <w:rFonts w:ascii="Calibri" w:eastAsiaTheme="minorEastAsia" w:hAnsi="Calibri" w:cs="Calibri"/>
                <w:b/>
                <w:bCs/>
                <w:color w:val="000000" w:themeColor="text1"/>
                <w:sz w:val="20"/>
                <w:szCs w:val="20"/>
              </w:rPr>
              <w:t xml:space="preserve">Month </w:t>
            </w:r>
            <w:r w:rsidR="37568FE6" w:rsidRPr="444F4913">
              <w:rPr>
                <w:rFonts w:ascii="Calibri" w:eastAsiaTheme="minorEastAsia" w:hAnsi="Calibri" w:cs="Calibri"/>
                <w:b/>
                <w:bCs/>
                <w:color w:val="000000" w:themeColor="text1"/>
                <w:sz w:val="20"/>
                <w:szCs w:val="20"/>
              </w:rPr>
              <w:t>4</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2B6F91" w14:textId="21E4B6B2" w:rsidR="007C68F6" w:rsidRPr="00BD2058" w:rsidRDefault="6450CAC6" w:rsidP="444F4913">
            <w:pPr>
              <w:jc w:val="center"/>
              <w:rPr>
                <w:rFonts w:ascii="Calibri" w:eastAsiaTheme="minorEastAsia" w:hAnsi="Calibri" w:cs="Calibri"/>
                <w:b/>
                <w:bCs/>
                <w:color w:val="000000" w:themeColor="text1"/>
                <w:sz w:val="20"/>
                <w:szCs w:val="20"/>
              </w:rPr>
            </w:pPr>
            <w:r w:rsidRPr="444F4913">
              <w:rPr>
                <w:rFonts w:ascii="Calibri" w:eastAsiaTheme="minorEastAsia" w:hAnsi="Calibri" w:cs="Calibri"/>
                <w:b/>
                <w:bCs/>
                <w:color w:val="000000" w:themeColor="text1"/>
                <w:sz w:val="20"/>
                <w:szCs w:val="20"/>
              </w:rPr>
              <w:t>1</w:t>
            </w:r>
            <w:r w:rsidR="6E61B90D" w:rsidRPr="444F4913">
              <w:rPr>
                <w:rFonts w:ascii="Calibri" w:eastAsiaTheme="minorEastAsia" w:hAnsi="Calibri" w:cs="Calibri"/>
                <w:b/>
                <w:bCs/>
                <w:color w:val="000000" w:themeColor="text1"/>
                <w:sz w:val="20"/>
                <w:szCs w:val="20"/>
              </w:rPr>
              <w:t>7</w:t>
            </w:r>
            <w:r w:rsidR="00E50359" w:rsidRPr="444F4913">
              <w:rPr>
                <w:rFonts w:ascii="Calibri" w:eastAsiaTheme="minorEastAsia" w:hAnsi="Calibri" w:cs="Calibri"/>
                <w:b/>
                <w:bCs/>
                <w:color w:val="000000" w:themeColor="text1"/>
                <w:sz w:val="20"/>
                <w:szCs w:val="20"/>
              </w:rPr>
              <w:t>%</w:t>
            </w:r>
          </w:p>
        </w:tc>
      </w:tr>
      <w:tr w:rsidR="444F4913" w14:paraId="6C4C867F" w14:textId="77777777" w:rsidTr="371BA017">
        <w:trPr>
          <w:trHeight w:val="264"/>
        </w:trPr>
        <w:tc>
          <w:tcPr>
            <w:tcW w:w="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CC870BF" w14:textId="1E0BDF9E" w:rsidR="09EDAB5B" w:rsidRDefault="09EDAB5B" w:rsidP="444F4913">
            <w:pPr>
              <w:rPr>
                <w:rFonts w:ascii="Calibri" w:eastAsiaTheme="minorEastAsia" w:hAnsi="Calibri" w:cs="Calibri"/>
                <w:color w:val="000000" w:themeColor="text1"/>
                <w:sz w:val="20"/>
                <w:szCs w:val="20"/>
              </w:rPr>
            </w:pPr>
            <w:r w:rsidRPr="444F4913">
              <w:rPr>
                <w:rFonts w:ascii="Calibri" w:eastAsiaTheme="minorEastAsia" w:hAnsi="Calibri" w:cs="Calibri"/>
                <w:color w:val="000000" w:themeColor="text1"/>
                <w:sz w:val="20"/>
                <w:szCs w:val="20"/>
              </w:rPr>
              <w:t>5</w:t>
            </w:r>
          </w:p>
        </w:tc>
        <w:tc>
          <w:tcPr>
            <w:tcW w:w="27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42ADF1" w14:textId="2579F0F4" w:rsidR="2BB61622" w:rsidRDefault="2BB61622" w:rsidP="444F4913">
            <w:pPr>
              <w:tabs>
                <w:tab w:val="num" w:pos="530"/>
              </w:tabs>
              <w:rPr>
                <w:rFonts w:ascii="Calibri" w:eastAsiaTheme="minorEastAsia" w:hAnsi="Calibri" w:cs="Calibri"/>
                <w:color w:val="000000" w:themeColor="text1"/>
                <w:sz w:val="20"/>
                <w:szCs w:val="20"/>
              </w:rPr>
            </w:pPr>
            <w:r w:rsidRPr="444F4913">
              <w:rPr>
                <w:rFonts w:ascii="Calibri" w:eastAsiaTheme="minorEastAsia" w:hAnsi="Calibri" w:cs="Calibri"/>
                <w:color w:val="000000" w:themeColor="text1"/>
                <w:sz w:val="20"/>
                <w:szCs w:val="20"/>
              </w:rPr>
              <w:t>Recommend ways forward based on understanding of technologies (global approach).</w:t>
            </w:r>
          </w:p>
        </w:tc>
        <w:tc>
          <w:tcPr>
            <w:tcW w:w="40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1D9F52" w14:textId="78C2E720" w:rsidR="0B0888BB" w:rsidRDefault="62C5BF9E" w:rsidP="006C02DE">
            <w:pPr>
              <w:pStyle w:val="ListParagraph"/>
              <w:numPr>
                <w:ilvl w:val="0"/>
                <w:numId w:val="13"/>
              </w:numPr>
              <w:spacing w:line="240" w:lineRule="auto"/>
              <w:rPr>
                <w:rFonts w:ascii="Calibri" w:eastAsiaTheme="minorEastAsia" w:hAnsi="Calibri" w:cs="Calibri"/>
                <w:color w:val="282828"/>
                <w:sz w:val="20"/>
                <w:szCs w:val="20"/>
              </w:rPr>
            </w:pPr>
            <w:r w:rsidRPr="371BA017">
              <w:rPr>
                <w:rFonts w:ascii="Calibri" w:eastAsiaTheme="minorEastAsia" w:hAnsi="Calibri" w:cs="Calibri"/>
                <w:color w:val="000000" w:themeColor="text1"/>
                <w:sz w:val="20"/>
                <w:szCs w:val="20"/>
              </w:rPr>
              <w:t xml:space="preserve">Final report with the recommendations and hypothesis on </w:t>
            </w:r>
            <w:r w:rsidR="1B2528D5" w:rsidRPr="371BA017">
              <w:rPr>
                <w:rFonts w:ascii="Calibri" w:eastAsiaTheme="minorEastAsia" w:hAnsi="Calibri" w:cs="Calibri"/>
                <w:color w:val="000000" w:themeColor="text1"/>
                <w:sz w:val="20"/>
                <w:szCs w:val="20"/>
              </w:rPr>
              <w:t xml:space="preserve">current and emerging </w:t>
            </w:r>
            <w:r w:rsidR="6CAB5908" w:rsidRPr="371BA017">
              <w:rPr>
                <w:rFonts w:ascii="Calibri" w:eastAsiaTheme="minorEastAsia" w:hAnsi="Calibri" w:cs="Calibri"/>
                <w:color w:val="000000" w:themeColor="text1"/>
                <w:sz w:val="20"/>
                <w:szCs w:val="20"/>
              </w:rPr>
              <w:t>connectivity</w:t>
            </w:r>
            <w:r w:rsidRPr="371BA017">
              <w:rPr>
                <w:rFonts w:ascii="Calibri" w:eastAsiaTheme="minorEastAsia" w:hAnsi="Calibri" w:cs="Calibri"/>
                <w:color w:val="000000" w:themeColor="text1"/>
                <w:sz w:val="20"/>
                <w:szCs w:val="20"/>
              </w:rPr>
              <w:t xml:space="preserve"> technologies,</w:t>
            </w:r>
            <w:r w:rsidR="0E163B24" w:rsidRPr="371BA017">
              <w:rPr>
                <w:rFonts w:ascii="Calibri" w:eastAsia="Calibri" w:hAnsi="Calibri" w:cs="Calibri"/>
                <w:color w:val="000000" w:themeColor="text1"/>
                <w:sz w:val="19"/>
                <w:szCs w:val="19"/>
              </w:rPr>
              <w:t xml:space="preserve"> (including those identified in deliverable 4),</w:t>
            </w:r>
            <w:r w:rsidRPr="371BA017">
              <w:rPr>
                <w:rFonts w:ascii="Calibri" w:eastAsiaTheme="minorEastAsia" w:hAnsi="Calibri" w:cs="Calibri"/>
                <w:color w:val="000000" w:themeColor="text1"/>
                <w:sz w:val="20"/>
                <w:szCs w:val="20"/>
              </w:rPr>
              <w:t xml:space="preserve"> market trends, and regulatory and licensing changes that might be required to unlock the potential of these technologies to bridge the digital divide.</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FB3A1B" w14:textId="0EE4AD23" w:rsidR="7CA4320A" w:rsidRDefault="7CA4320A" w:rsidP="444F4913">
            <w:pPr>
              <w:jc w:val="center"/>
              <w:rPr>
                <w:rFonts w:ascii="Calibri" w:eastAsiaTheme="minorEastAsia" w:hAnsi="Calibri" w:cs="Calibri"/>
                <w:b/>
                <w:bCs/>
                <w:color w:val="000000" w:themeColor="text1"/>
                <w:sz w:val="20"/>
                <w:szCs w:val="20"/>
              </w:rPr>
            </w:pPr>
            <w:r w:rsidRPr="444F4913">
              <w:rPr>
                <w:rFonts w:ascii="Calibri" w:eastAsiaTheme="minorEastAsia" w:hAnsi="Calibri" w:cs="Calibri"/>
                <w:b/>
                <w:bCs/>
                <w:color w:val="000000" w:themeColor="text1"/>
                <w:sz w:val="20"/>
                <w:szCs w:val="20"/>
              </w:rPr>
              <w:t>Month 5</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D7560B" w14:textId="1CA48E5A" w:rsidR="18B102E3" w:rsidRDefault="18B102E3" w:rsidP="444F4913">
            <w:pPr>
              <w:jc w:val="center"/>
              <w:rPr>
                <w:rFonts w:ascii="Calibri" w:eastAsiaTheme="minorEastAsia" w:hAnsi="Calibri" w:cs="Calibri"/>
                <w:b/>
                <w:bCs/>
                <w:color w:val="000000" w:themeColor="text1"/>
                <w:sz w:val="20"/>
                <w:szCs w:val="20"/>
              </w:rPr>
            </w:pPr>
            <w:r w:rsidRPr="444F4913">
              <w:rPr>
                <w:rFonts w:ascii="Calibri" w:eastAsiaTheme="minorEastAsia" w:hAnsi="Calibri" w:cs="Calibri"/>
                <w:b/>
                <w:bCs/>
                <w:color w:val="000000" w:themeColor="text1"/>
                <w:sz w:val="20"/>
                <w:szCs w:val="20"/>
              </w:rPr>
              <w:t>1</w:t>
            </w:r>
            <w:r w:rsidR="057CFF13" w:rsidRPr="444F4913">
              <w:rPr>
                <w:rFonts w:ascii="Calibri" w:eastAsiaTheme="minorEastAsia" w:hAnsi="Calibri" w:cs="Calibri"/>
                <w:b/>
                <w:bCs/>
                <w:color w:val="000000" w:themeColor="text1"/>
                <w:sz w:val="20"/>
                <w:szCs w:val="20"/>
              </w:rPr>
              <w:t>7</w:t>
            </w:r>
            <w:r w:rsidRPr="444F4913">
              <w:rPr>
                <w:rFonts w:ascii="Calibri" w:eastAsiaTheme="minorEastAsia" w:hAnsi="Calibri" w:cs="Calibri"/>
                <w:b/>
                <w:bCs/>
                <w:color w:val="000000" w:themeColor="text1"/>
                <w:sz w:val="20"/>
                <w:szCs w:val="20"/>
              </w:rPr>
              <w:t>%</w:t>
            </w:r>
          </w:p>
        </w:tc>
      </w:tr>
      <w:tr w:rsidR="444F4913" w14:paraId="58CA6EFB" w14:textId="77777777" w:rsidTr="371BA017">
        <w:trPr>
          <w:trHeight w:val="264"/>
        </w:trPr>
        <w:tc>
          <w:tcPr>
            <w:tcW w:w="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79FDB1" w14:textId="7D82DD52" w:rsidR="09EDAB5B" w:rsidRDefault="09EDAB5B" w:rsidP="444F4913">
            <w:pPr>
              <w:rPr>
                <w:rFonts w:ascii="Calibri" w:eastAsiaTheme="minorEastAsia" w:hAnsi="Calibri" w:cs="Calibri"/>
                <w:color w:val="000000" w:themeColor="text1"/>
                <w:sz w:val="20"/>
                <w:szCs w:val="20"/>
              </w:rPr>
            </w:pPr>
            <w:r w:rsidRPr="444F4913">
              <w:rPr>
                <w:rFonts w:ascii="Calibri" w:eastAsiaTheme="minorEastAsia" w:hAnsi="Calibri" w:cs="Calibri"/>
                <w:color w:val="000000" w:themeColor="text1"/>
                <w:sz w:val="20"/>
                <w:szCs w:val="20"/>
              </w:rPr>
              <w:t>6</w:t>
            </w:r>
          </w:p>
        </w:tc>
        <w:tc>
          <w:tcPr>
            <w:tcW w:w="27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EA712A" w14:textId="44DDF387" w:rsidR="0B9175F1" w:rsidRDefault="59A8F39D" w:rsidP="371BA017">
            <w:pPr>
              <w:tabs>
                <w:tab w:val="num" w:pos="530"/>
              </w:tabs>
              <w:rPr>
                <w:rFonts w:ascii="Calibri" w:eastAsiaTheme="minorEastAsia" w:hAnsi="Calibri" w:cs="Calibri"/>
                <w:color w:val="000000" w:themeColor="text1"/>
                <w:sz w:val="20"/>
                <w:szCs w:val="20"/>
              </w:rPr>
            </w:pPr>
            <w:r w:rsidRPr="371BA017">
              <w:rPr>
                <w:rFonts w:ascii="Calibri" w:eastAsiaTheme="minorEastAsia" w:hAnsi="Calibri" w:cs="Calibri"/>
                <w:color w:val="000000" w:themeColor="text1"/>
                <w:sz w:val="20"/>
                <w:szCs w:val="20"/>
              </w:rPr>
              <w:t xml:space="preserve">Recommend ways forward based on understanding of technologies (for the African regional market and with a </w:t>
            </w:r>
            <w:r w:rsidR="006C02DE" w:rsidRPr="371BA017">
              <w:rPr>
                <w:rFonts w:ascii="Calibri" w:eastAsiaTheme="minorEastAsia" w:hAnsi="Calibri" w:cs="Calibri"/>
                <w:color w:val="000000" w:themeColor="text1"/>
                <w:sz w:val="20"/>
                <w:szCs w:val="20"/>
              </w:rPr>
              <w:t>special analysis</w:t>
            </w:r>
            <w:r w:rsidR="7A34CFB6" w:rsidRPr="371BA017">
              <w:rPr>
                <w:rFonts w:ascii="Calibri" w:eastAsiaTheme="minorEastAsia" w:hAnsi="Calibri" w:cs="Calibri"/>
                <w:color w:val="000000" w:themeColor="text1"/>
                <w:sz w:val="20"/>
                <w:szCs w:val="20"/>
              </w:rPr>
              <w:t xml:space="preserve"> </w:t>
            </w:r>
            <w:r w:rsidR="006C02DE" w:rsidRPr="371BA017">
              <w:rPr>
                <w:rFonts w:ascii="Calibri" w:eastAsiaTheme="minorEastAsia" w:hAnsi="Calibri" w:cs="Calibri"/>
                <w:color w:val="000000" w:themeColor="text1"/>
                <w:sz w:val="20"/>
                <w:szCs w:val="20"/>
              </w:rPr>
              <w:t>on satellite</w:t>
            </w:r>
            <w:r w:rsidRPr="371BA017">
              <w:rPr>
                <w:rFonts w:ascii="Calibri" w:eastAsiaTheme="minorEastAsia" w:hAnsi="Calibri" w:cs="Calibri"/>
                <w:color w:val="000000" w:themeColor="text1"/>
                <w:sz w:val="20"/>
                <w:szCs w:val="20"/>
              </w:rPr>
              <w:t xml:space="preserve"> </w:t>
            </w:r>
            <w:r w:rsidR="00C41B49">
              <w:rPr>
                <w:rFonts w:ascii="Calibri" w:eastAsiaTheme="minorEastAsia" w:hAnsi="Calibri" w:cs="Calibri"/>
                <w:color w:val="000000" w:themeColor="text1"/>
                <w:sz w:val="20"/>
                <w:szCs w:val="20"/>
              </w:rPr>
              <w:t xml:space="preserve">connectivity </w:t>
            </w:r>
            <w:r w:rsidRPr="371BA017">
              <w:rPr>
                <w:rFonts w:ascii="Calibri" w:eastAsiaTheme="minorEastAsia" w:hAnsi="Calibri" w:cs="Calibri"/>
                <w:color w:val="000000" w:themeColor="text1"/>
                <w:sz w:val="20"/>
                <w:szCs w:val="20"/>
              </w:rPr>
              <w:t>solutions</w:t>
            </w:r>
            <w:r w:rsidR="00C41B49">
              <w:rPr>
                <w:rFonts w:ascii="Calibri" w:eastAsiaTheme="minorEastAsia" w:hAnsi="Calibri" w:cs="Calibri"/>
                <w:color w:val="000000" w:themeColor="text1"/>
                <w:sz w:val="20"/>
                <w:szCs w:val="20"/>
              </w:rPr>
              <w:t>, emerging connectivity technologies and exploring other potential solutions</w:t>
            </w:r>
            <w:r w:rsidRPr="371BA017">
              <w:rPr>
                <w:rFonts w:ascii="Calibri" w:eastAsiaTheme="minorEastAsia" w:hAnsi="Calibri" w:cs="Calibri"/>
                <w:color w:val="000000" w:themeColor="text1"/>
                <w:sz w:val="20"/>
                <w:szCs w:val="20"/>
              </w:rPr>
              <w:t>).</w:t>
            </w:r>
          </w:p>
        </w:tc>
        <w:tc>
          <w:tcPr>
            <w:tcW w:w="40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E65BF9" w14:textId="34D0C00E" w:rsidR="07CE20FC" w:rsidRDefault="518D5B82" w:rsidP="006C02DE">
            <w:pPr>
              <w:pStyle w:val="ListParagraph"/>
              <w:numPr>
                <w:ilvl w:val="0"/>
                <w:numId w:val="13"/>
              </w:numPr>
              <w:spacing w:line="240" w:lineRule="auto"/>
              <w:rPr>
                <w:rFonts w:ascii="Calibri" w:eastAsiaTheme="minorEastAsia" w:hAnsi="Calibri" w:cs="Calibri"/>
                <w:color w:val="000000" w:themeColor="text1"/>
                <w:sz w:val="20"/>
                <w:szCs w:val="20"/>
              </w:rPr>
            </w:pPr>
            <w:r w:rsidRPr="371BA017">
              <w:rPr>
                <w:rFonts w:ascii="Calibri" w:eastAsiaTheme="minorEastAsia" w:hAnsi="Calibri" w:cs="Calibri"/>
                <w:color w:val="000000" w:themeColor="text1"/>
                <w:sz w:val="20"/>
                <w:szCs w:val="20"/>
              </w:rPr>
              <w:t xml:space="preserve">Final </w:t>
            </w:r>
            <w:r w:rsidR="67E2E01B" w:rsidRPr="371BA017">
              <w:rPr>
                <w:rFonts w:ascii="Calibri" w:eastAsiaTheme="minorEastAsia" w:hAnsi="Calibri" w:cs="Calibri"/>
                <w:color w:val="000000" w:themeColor="text1"/>
                <w:sz w:val="20"/>
                <w:szCs w:val="20"/>
              </w:rPr>
              <w:t>report analyz</w:t>
            </w:r>
            <w:r w:rsidR="2EE6E54A" w:rsidRPr="371BA017">
              <w:rPr>
                <w:rFonts w:ascii="Calibri" w:eastAsiaTheme="minorEastAsia" w:hAnsi="Calibri" w:cs="Calibri"/>
                <w:color w:val="000000" w:themeColor="text1"/>
                <w:sz w:val="20"/>
                <w:szCs w:val="20"/>
              </w:rPr>
              <w:t>ing the</w:t>
            </w:r>
            <w:r w:rsidR="67E2E01B" w:rsidRPr="371BA017">
              <w:rPr>
                <w:rFonts w:ascii="Calibri" w:eastAsiaTheme="minorEastAsia" w:hAnsi="Calibri" w:cs="Calibri"/>
                <w:color w:val="000000" w:themeColor="text1"/>
                <w:sz w:val="20"/>
                <w:szCs w:val="20"/>
              </w:rPr>
              <w:t xml:space="preserve"> </w:t>
            </w:r>
            <w:r w:rsidR="05ABBD9F" w:rsidRPr="371BA017">
              <w:rPr>
                <w:rFonts w:ascii="Calibri" w:eastAsiaTheme="minorEastAsia" w:hAnsi="Calibri" w:cs="Calibri"/>
                <w:color w:val="000000" w:themeColor="text1"/>
                <w:sz w:val="20"/>
                <w:szCs w:val="20"/>
              </w:rPr>
              <w:t xml:space="preserve">connectivity </w:t>
            </w:r>
            <w:r w:rsidR="67E2E01B" w:rsidRPr="371BA017">
              <w:rPr>
                <w:rFonts w:ascii="Calibri" w:eastAsiaTheme="minorEastAsia" w:hAnsi="Calibri" w:cs="Calibri"/>
                <w:color w:val="000000" w:themeColor="text1"/>
                <w:sz w:val="20"/>
                <w:szCs w:val="20"/>
              </w:rPr>
              <w:t>technologies</w:t>
            </w:r>
            <w:r w:rsidR="1D3C6F08" w:rsidRPr="371BA017">
              <w:rPr>
                <w:rFonts w:ascii="Calibri" w:eastAsiaTheme="minorEastAsia" w:hAnsi="Calibri" w:cs="Calibri"/>
                <w:color w:val="000000" w:themeColor="text1"/>
                <w:sz w:val="20"/>
                <w:szCs w:val="20"/>
              </w:rPr>
              <w:t xml:space="preserve"> available</w:t>
            </w:r>
            <w:r w:rsidR="67E2E01B" w:rsidRPr="371BA017">
              <w:rPr>
                <w:rFonts w:ascii="Calibri" w:eastAsiaTheme="minorEastAsia" w:hAnsi="Calibri" w:cs="Calibri"/>
                <w:color w:val="000000" w:themeColor="text1"/>
                <w:sz w:val="20"/>
                <w:szCs w:val="20"/>
              </w:rPr>
              <w:t xml:space="preserve"> and trends in the African regional</w:t>
            </w:r>
            <w:r w:rsidR="3FAED6BC" w:rsidRPr="371BA017">
              <w:rPr>
                <w:rFonts w:ascii="Calibri" w:eastAsiaTheme="minorEastAsia" w:hAnsi="Calibri" w:cs="Calibri"/>
                <w:color w:val="000000" w:themeColor="text1"/>
                <w:sz w:val="20"/>
                <w:szCs w:val="20"/>
              </w:rPr>
              <w:t xml:space="preserve"> connectivity solutions</w:t>
            </w:r>
            <w:r w:rsidR="67E2E01B" w:rsidRPr="371BA017">
              <w:rPr>
                <w:rFonts w:ascii="Calibri" w:eastAsiaTheme="minorEastAsia" w:hAnsi="Calibri" w:cs="Calibri"/>
                <w:color w:val="000000" w:themeColor="text1"/>
                <w:sz w:val="20"/>
                <w:szCs w:val="20"/>
              </w:rPr>
              <w:t xml:space="preserve"> market</w:t>
            </w:r>
            <w:r w:rsidR="248353CB" w:rsidRPr="371BA017">
              <w:rPr>
                <w:rFonts w:ascii="Calibri" w:eastAsiaTheme="minorEastAsia" w:hAnsi="Calibri" w:cs="Calibri"/>
                <w:color w:val="000000" w:themeColor="text1"/>
                <w:sz w:val="20"/>
                <w:szCs w:val="20"/>
              </w:rPr>
              <w:t>, with a deep dive in satellite</w:t>
            </w:r>
            <w:r w:rsidR="3E09EF50" w:rsidRPr="371BA017">
              <w:rPr>
                <w:rFonts w:ascii="Calibri" w:eastAsiaTheme="minorEastAsia" w:hAnsi="Calibri" w:cs="Calibri"/>
                <w:color w:val="000000" w:themeColor="text1"/>
                <w:sz w:val="20"/>
                <w:szCs w:val="20"/>
              </w:rPr>
              <w:t xml:space="preserve"> connectivity</w:t>
            </w:r>
            <w:r w:rsidR="248353CB" w:rsidRPr="371BA017">
              <w:rPr>
                <w:rFonts w:ascii="Calibri" w:eastAsiaTheme="minorEastAsia" w:hAnsi="Calibri" w:cs="Calibri"/>
                <w:color w:val="000000" w:themeColor="text1"/>
                <w:sz w:val="20"/>
                <w:szCs w:val="20"/>
              </w:rPr>
              <w:t xml:space="preserve"> solutions. </w:t>
            </w:r>
          </w:p>
          <w:p w14:paraId="4CD3B465" w14:textId="54F48E71" w:rsidR="444F4913" w:rsidRDefault="444F4913" w:rsidP="444F4913">
            <w:pPr>
              <w:spacing w:line="240" w:lineRule="auto"/>
              <w:rPr>
                <w:rFonts w:ascii="Calibri" w:eastAsiaTheme="minorEastAsia" w:hAnsi="Calibri" w:cs="Calibri"/>
                <w:color w:val="000000" w:themeColor="text1"/>
                <w:sz w:val="20"/>
                <w:szCs w:val="20"/>
              </w:rPr>
            </w:pP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777653" w14:textId="3322B875" w:rsidR="72B970F1" w:rsidRDefault="72B970F1" w:rsidP="444F4913">
            <w:pPr>
              <w:jc w:val="center"/>
              <w:rPr>
                <w:rFonts w:ascii="Calibri" w:eastAsiaTheme="minorEastAsia" w:hAnsi="Calibri" w:cs="Calibri"/>
                <w:b/>
                <w:bCs/>
                <w:color w:val="000000" w:themeColor="text1"/>
                <w:sz w:val="20"/>
                <w:szCs w:val="20"/>
              </w:rPr>
            </w:pPr>
            <w:r w:rsidRPr="444F4913">
              <w:rPr>
                <w:rFonts w:ascii="Calibri" w:eastAsiaTheme="minorEastAsia" w:hAnsi="Calibri" w:cs="Calibri"/>
                <w:b/>
                <w:bCs/>
                <w:color w:val="000000" w:themeColor="text1"/>
                <w:sz w:val="20"/>
                <w:szCs w:val="20"/>
              </w:rPr>
              <w:t>Month 6</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7670DC" w14:textId="4A7297AB" w:rsidR="16396843" w:rsidRDefault="16396843" w:rsidP="444F4913">
            <w:pPr>
              <w:jc w:val="center"/>
              <w:rPr>
                <w:rFonts w:ascii="Calibri" w:eastAsiaTheme="minorEastAsia" w:hAnsi="Calibri" w:cs="Calibri"/>
                <w:b/>
                <w:bCs/>
                <w:color w:val="000000" w:themeColor="text1"/>
                <w:sz w:val="20"/>
                <w:szCs w:val="20"/>
              </w:rPr>
            </w:pPr>
            <w:r w:rsidRPr="444F4913">
              <w:rPr>
                <w:rFonts w:ascii="Calibri" w:eastAsiaTheme="minorEastAsia" w:hAnsi="Calibri" w:cs="Calibri"/>
                <w:b/>
                <w:bCs/>
                <w:color w:val="000000" w:themeColor="text1"/>
                <w:sz w:val="20"/>
                <w:szCs w:val="20"/>
              </w:rPr>
              <w:t>17%</w:t>
            </w:r>
          </w:p>
        </w:tc>
      </w:tr>
    </w:tbl>
    <w:p w14:paraId="76DD1C3A" w14:textId="77777777" w:rsidR="000B3BCB" w:rsidRDefault="000B3BCB"/>
    <w:p w14:paraId="00AF5353" w14:textId="77777777" w:rsidR="00BE598F" w:rsidRPr="008511BC" w:rsidRDefault="00BE598F" w:rsidP="00BE598F">
      <w:pPr>
        <w:textAlignment w:val="baseline"/>
        <w:rPr>
          <w:rFonts w:ascii="Arial" w:hAnsi="Arial" w:cs="Arial"/>
          <w:b/>
          <w:bCs/>
          <w:color w:val="00B0F0"/>
        </w:rPr>
      </w:pPr>
      <w:r>
        <w:rPr>
          <w:rFonts w:ascii="Arial" w:hAnsi="Arial" w:cs="Arial"/>
          <w:b/>
          <w:bCs/>
          <w:color w:val="00B0F0"/>
        </w:rPr>
        <w:t>Minimum qualifications and experience:</w:t>
      </w:r>
    </w:p>
    <w:p w14:paraId="090E3514" w14:textId="77777777" w:rsidR="006770DD" w:rsidRDefault="00C665DA" w:rsidP="006770DD">
      <w:pPr>
        <w:jc w:val="both"/>
        <w:rPr>
          <w:rFonts w:ascii="Calibri" w:hAnsi="Calibri" w:cs="Calibri"/>
          <w:b/>
          <w:bCs/>
          <w:sz w:val="20"/>
          <w:szCs w:val="20"/>
          <w:lang w:bidi="ar-EG"/>
        </w:rPr>
      </w:pPr>
      <w:r w:rsidRPr="00ED1A90">
        <w:rPr>
          <w:rFonts w:ascii="Calibri" w:hAnsi="Calibri" w:cs="Calibri"/>
          <w:b/>
          <w:bCs/>
          <w:sz w:val="20"/>
          <w:szCs w:val="20"/>
          <w:lang w:bidi="ar-EG"/>
        </w:rPr>
        <w:t>Education:</w:t>
      </w:r>
    </w:p>
    <w:p w14:paraId="15CEB789" w14:textId="4FA3EA52" w:rsidR="006770DD" w:rsidRPr="006770DD" w:rsidRDefault="00D33494" w:rsidP="006770DD">
      <w:pPr>
        <w:pStyle w:val="ListParagraph"/>
        <w:numPr>
          <w:ilvl w:val="0"/>
          <w:numId w:val="10"/>
        </w:numPr>
        <w:jc w:val="both"/>
        <w:rPr>
          <w:rFonts w:ascii="Calibri" w:hAnsi="Calibri" w:cs="Calibri"/>
          <w:sz w:val="20"/>
          <w:szCs w:val="20"/>
          <w:lang w:bidi="ar-EG"/>
        </w:rPr>
      </w:pPr>
      <w:r w:rsidRPr="61D2E651">
        <w:rPr>
          <w:rFonts w:ascii="Calibri" w:hAnsi="Calibri" w:cs="Calibri"/>
          <w:sz w:val="20"/>
          <w:szCs w:val="20"/>
          <w:lang w:bidi="ar-EG"/>
        </w:rPr>
        <w:t xml:space="preserve">Bachelor’s degree in </w:t>
      </w:r>
      <w:r>
        <w:rPr>
          <w:rFonts w:ascii="Calibri" w:hAnsi="Calibri" w:cs="Calibri"/>
          <w:sz w:val="20"/>
          <w:szCs w:val="20"/>
          <w:lang w:bidi="ar-EG"/>
        </w:rPr>
        <w:t>B</w:t>
      </w:r>
      <w:r w:rsidRPr="61D2E651">
        <w:rPr>
          <w:rFonts w:ascii="Calibri" w:hAnsi="Calibri" w:cs="Calibri"/>
          <w:sz w:val="20"/>
          <w:szCs w:val="20"/>
          <w:lang w:bidi="ar-EG"/>
        </w:rPr>
        <w:t>usiness</w:t>
      </w:r>
      <w:r w:rsidR="0042489D" w:rsidRPr="61D2E651">
        <w:rPr>
          <w:rFonts w:ascii="Calibri" w:hAnsi="Calibri" w:cs="Calibri"/>
          <w:sz w:val="20"/>
          <w:szCs w:val="20"/>
          <w:lang w:bidi="ar-EG"/>
        </w:rPr>
        <w:t>, Economics, Computer Science,</w:t>
      </w:r>
      <w:r w:rsidR="022A97A0" w:rsidRPr="61D2E651">
        <w:rPr>
          <w:rFonts w:ascii="Calibri" w:hAnsi="Calibri" w:cs="Calibri"/>
          <w:sz w:val="20"/>
          <w:szCs w:val="20"/>
          <w:lang w:bidi="ar-EG"/>
        </w:rPr>
        <w:t xml:space="preserve"> Network Engineering,</w:t>
      </w:r>
      <w:r w:rsidR="0042489D" w:rsidRPr="61D2E651">
        <w:rPr>
          <w:rFonts w:ascii="Calibri" w:hAnsi="Calibri" w:cs="Calibri"/>
          <w:sz w:val="20"/>
          <w:szCs w:val="20"/>
          <w:lang w:bidi="ar-EG"/>
        </w:rPr>
        <w:t xml:space="preserve"> Telecommunications, or a related field.</w:t>
      </w:r>
    </w:p>
    <w:p w14:paraId="35499C09" w14:textId="67FC5234" w:rsidR="006770DD" w:rsidRPr="006770DD" w:rsidRDefault="006770DD" w:rsidP="006770DD">
      <w:pPr>
        <w:pStyle w:val="ListParagraph"/>
        <w:numPr>
          <w:ilvl w:val="0"/>
          <w:numId w:val="10"/>
        </w:numPr>
        <w:jc w:val="both"/>
        <w:rPr>
          <w:rFonts w:ascii="Calibri" w:hAnsi="Calibri" w:cs="Calibri"/>
          <w:sz w:val="20"/>
          <w:szCs w:val="20"/>
          <w:lang w:bidi="ar-EG"/>
        </w:rPr>
      </w:pPr>
      <w:r w:rsidRPr="006770DD">
        <w:rPr>
          <w:rFonts w:ascii="Calibri" w:hAnsi="Calibri" w:cs="Calibri"/>
          <w:sz w:val="20"/>
          <w:szCs w:val="20"/>
          <w:lang w:bidi="ar-EG"/>
        </w:rPr>
        <w:t>Master's degree or MBA with a focus on Market Strategy, Telecommunications, or a similar field is highly desirable.</w:t>
      </w:r>
    </w:p>
    <w:p w14:paraId="1DA08866" w14:textId="4CD6467D" w:rsidR="006770DD" w:rsidRPr="00AA659A" w:rsidRDefault="00AA659A" w:rsidP="006770DD">
      <w:pPr>
        <w:jc w:val="both"/>
        <w:rPr>
          <w:rFonts w:ascii="Calibri" w:hAnsi="Calibri" w:cs="Calibri"/>
          <w:b/>
          <w:bCs/>
          <w:sz w:val="20"/>
          <w:szCs w:val="20"/>
          <w:lang w:bidi="ar-EG"/>
        </w:rPr>
      </w:pPr>
      <w:r w:rsidRPr="3844DA64">
        <w:rPr>
          <w:rFonts w:ascii="Calibri" w:hAnsi="Calibri" w:cs="Calibri"/>
          <w:b/>
          <w:bCs/>
          <w:sz w:val="20"/>
          <w:szCs w:val="20"/>
          <w:lang w:bidi="ar-EG"/>
        </w:rPr>
        <w:t xml:space="preserve">Work </w:t>
      </w:r>
      <w:r w:rsidR="006770DD" w:rsidRPr="3844DA64">
        <w:rPr>
          <w:rFonts w:ascii="Calibri" w:hAnsi="Calibri" w:cs="Calibri"/>
          <w:b/>
          <w:bCs/>
          <w:sz w:val="20"/>
          <w:szCs w:val="20"/>
          <w:lang w:bidi="ar-EG"/>
        </w:rPr>
        <w:t>Experience</w:t>
      </w:r>
      <w:r w:rsidRPr="3844DA64">
        <w:rPr>
          <w:rFonts w:ascii="Calibri" w:hAnsi="Calibri" w:cs="Calibri"/>
          <w:b/>
          <w:bCs/>
          <w:sz w:val="20"/>
          <w:szCs w:val="20"/>
          <w:lang w:bidi="ar-EG"/>
        </w:rPr>
        <w:t>:</w:t>
      </w:r>
    </w:p>
    <w:p w14:paraId="35C66980" w14:textId="24A0D664" w:rsidR="006770DD" w:rsidRDefault="006770DD" w:rsidP="3844DA64">
      <w:pPr>
        <w:pStyle w:val="ListParagraph"/>
        <w:numPr>
          <w:ilvl w:val="0"/>
          <w:numId w:val="12"/>
        </w:numPr>
        <w:jc w:val="both"/>
        <w:rPr>
          <w:rFonts w:ascii="Calibri" w:hAnsi="Calibri" w:cs="Calibri"/>
          <w:sz w:val="20"/>
          <w:szCs w:val="20"/>
          <w:lang w:bidi="ar-EG"/>
        </w:rPr>
      </w:pPr>
      <w:r w:rsidRPr="3844DA64">
        <w:rPr>
          <w:rFonts w:ascii="Calibri" w:hAnsi="Calibri" w:cs="Calibri"/>
          <w:sz w:val="20"/>
          <w:szCs w:val="20"/>
          <w:lang w:bidi="ar-EG"/>
        </w:rPr>
        <w:t>A minimum of 15 years of progressive experience in the telecommunications sector, preferably with a focus on connectivity solutions</w:t>
      </w:r>
      <w:r w:rsidR="53E627A9" w:rsidRPr="3844DA64">
        <w:rPr>
          <w:rFonts w:ascii="Calibri" w:hAnsi="Calibri" w:cs="Calibri"/>
          <w:sz w:val="20"/>
          <w:szCs w:val="20"/>
          <w:lang w:bidi="ar-EG"/>
        </w:rPr>
        <w:t>.</w:t>
      </w:r>
    </w:p>
    <w:p w14:paraId="4C73F5CC" w14:textId="6047F04B" w:rsidR="53E627A9" w:rsidRDefault="53E627A9" w:rsidP="3844DA64">
      <w:pPr>
        <w:pStyle w:val="ListParagraph"/>
        <w:numPr>
          <w:ilvl w:val="0"/>
          <w:numId w:val="12"/>
        </w:numPr>
        <w:jc w:val="both"/>
        <w:rPr>
          <w:rFonts w:ascii="Calibri" w:hAnsi="Calibri" w:cs="Calibri"/>
          <w:sz w:val="20"/>
          <w:szCs w:val="20"/>
          <w:lang w:bidi="ar-EG"/>
        </w:rPr>
      </w:pPr>
      <w:r w:rsidRPr="3844DA64">
        <w:rPr>
          <w:rFonts w:ascii="Calibri" w:hAnsi="Calibri" w:cs="Calibri"/>
          <w:sz w:val="20"/>
          <w:szCs w:val="20"/>
          <w:lang w:bidi="ar-EG"/>
        </w:rPr>
        <w:t>A strong, active network within the telecommunications and Connectivity Solutions Market is essential. The candidate should be able to leverage these industry contacts effectively for market consultations, trend forecasting, and strategic partnerships. The candidate's network should span a diverse range of stakeholders in the sector including, but not limited to, key decision-makers, manufacturers, service providers, and regulatory bodies.</w:t>
      </w:r>
    </w:p>
    <w:p w14:paraId="08FB9EFD" w14:textId="5F3D8DB8" w:rsidR="00DA6B9E" w:rsidRDefault="006770DD" w:rsidP="006770DD">
      <w:pPr>
        <w:pStyle w:val="ListParagraph"/>
        <w:numPr>
          <w:ilvl w:val="0"/>
          <w:numId w:val="12"/>
        </w:numPr>
        <w:jc w:val="both"/>
        <w:rPr>
          <w:rFonts w:ascii="Calibri" w:hAnsi="Calibri" w:cs="Calibri"/>
          <w:sz w:val="20"/>
          <w:szCs w:val="20"/>
          <w:lang w:bidi="ar-EG"/>
        </w:rPr>
      </w:pPr>
      <w:r w:rsidRPr="3844DA64">
        <w:rPr>
          <w:rFonts w:ascii="Calibri" w:hAnsi="Calibri" w:cs="Calibri"/>
          <w:sz w:val="20"/>
          <w:szCs w:val="20"/>
          <w:lang w:bidi="ar-EG"/>
        </w:rPr>
        <w:t>Proven experience in strategic planning</w:t>
      </w:r>
      <w:r w:rsidR="6B76E90F" w:rsidRPr="3844DA64">
        <w:rPr>
          <w:rFonts w:ascii="Calibri" w:hAnsi="Calibri" w:cs="Calibri"/>
          <w:sz w:val="20"/>
          <w:szCs w:val="20"/>
          <w:lang w:bidi="ar-EG"/>
        </w:rPr>
        <w:t>, the ability to foster effective industry relationships, engaging in productive dialogue</w:t>
      </w:r>
      <w:r w:rsidRPr="3844DA64">
        <w:rPr>
          <w:rFonts w:ascii="Calibri" w:hAnsi="Calibri" w:cs="Calibri"/>
          <w:sz w:val="20"/>
          <w:szCs w:val="20"/>
          <w:lang w:bidi="ar-EG"/>
        </w:rPr>
        <w:t xml:space="preserve"> </w:t>
      </w:r>
      <w:r w:rsidR="2A1BCE41" w:rsidRPr="3844DA64">
        <w:rPr>
          <w:rFonts w:ascii="Calibri" w:hAnsi="Calibri" w:cs="Calibri"/>
          <w:sz w:val="20"/>
          <w:szCs w:val="20"/>
          <w:lang w:bidi="ar-EG"/>
        </w:rPr>
        <w:t>to influence key industry trends. The ideal candidate will have a history of collaborative work with industry associations, regulatory bodies, and key market influencers to shape the connectivity solutions landscape and influence policy direction.</w:t>
      </w:r>
    </w:p>
    <w:p w14:paraId="0D658195" w14:textId="2B6E8C81" w:rsidR="00DA6B9E" w:rsidRDefault="006770DD" w:rsidP="006770DD">
      <w:pPr>
        <w:pStyle w:val="ListParagraph"/>
        <w:numPr>
          <w:ilvl w:val="0"/>
          <w:numId w:val="12"/>
        </w:numPr>
        <w:jc w:val="both"/>
        <w:rPr>
          <w:rFonts w:ascii="Calibri" w:hAnsi="Calibri" w:cs="Calibri"/>
          <w:sz w:val="20"/>
          <w:szCs w:val="20"/>
          <w:lang w:bidi="ar-EG"/>
        </w:rPr>
      </w:pPr>
      <w:r w:rsidRPr="3844DA64">
        <w:rPr>
          <w:rFonts w:ascii="Calibri" w:hAnsi="Calibri" w:cs="Calibri"/>
          <w:sz w:val="20"/>
          <w:szCs w:val="20"/>
          <w:lang w:bidi="ar-EG"/>
        </w:rPr>
        <w:t>Demonstrable experience in market analysis, competitive intelligence, and forecasting.</w:t>
      </w:r>
    </w:p>
    <w:p w14:paraId="22001E85" w14:textId="77777777" w:rsidR="00DA6B9E" w:rsidRDefault="006770DD" w:rsidP="006770DD">
      <w:pPr>
        <w:pStyle w:val="ListParagraph"/>
        <w:numPr>
          <w:ilvl w:val="0"/>
          <w:numId w:val="12"/>
        </w:numPr>
        <w:jc w:val="both"/>
        <w:rPr>
          <w:rFonts w:ascii="Calibri" w:hAnsi="Calibri" w:cs="Calibri"/>
          <w:sz w:val="20"/>
          <w:szCs w:val="20"/>
          <w:lang w:bidi="ar-EG"/>
        </w:rPr>
      </w:pPr>
      <w:r w:rsidRPr="3844DA64">
        <w:rPr>
          <w:rFonts w:ascii="Calibri" w:hAnsi="Calibri" w:cs="Calibri"/>
          <w:sz w:val="20"/>
          <w:szCs w:val="20"/>
          <w:lang w:bidi="ar-EG"/>
        </w:rPr>
        <w:t>Prior experience working with governments, technology providers, and non-profit organizations in the connectivity sector is a plus.</w:t>
      </w:r>
    </w:p>
    <w:p w14:paraId="540F03A0" w14:textId="49F39570" w:rsidR="006770DD" w:rsidRDefault="006770DD" w:rsidP="006770DD">
      <w:pPr>
        <w:pStyle w:val="ListParagraph"/>
        <w:numPr>
          <w:ilvl w:val="0"/>
          <w:numId w:val="12"/>
        </w:numPr>
        <w:jc w:val="both"/>
        <w:rPr>
          <w:rFonts w:ascii="Calibri" w:hAnsi="Calibri" w:cs="Calibri"/>
          <w:sz w:val="20"/>
          <w:szCs w:val="20"/>
          <w:lang w:bidi="ar-EG"/>
        </w:rPr>
      </w:pPr>
      <w:r w:rsidRPr="3844DA64">
        <w:rPr>
          <w:rFonts w:ascii="Calibri" w:hAnsi="Calibri" w:cs="Calibri"/>
          <w:sz w:val="20"/>
          <w:szCs w:val="20"/>
          <w:lang w:bidi="ar-EG"/>
        </w:rPr>
        <w:t>Experience in developing and implementing robust monitoring and evaluation mechanisms.</w:t>
      </w:r>
    </w:p>
    <w:p w14:paraId="6DAD2722" w14:textId="77777777" w:rsidR="004325BB" w:rsidRPr="004325BB" w:rsidRDefault="004325BB" w:rsidP="004325BB">
      <w:pPr>
        <w:pStyle w:val="ListParagraph"/>
        <w:ind w:left="360"/>
        <w:jc w:val="both"/>
        <w:rPr>
          <w:rFonts w:ascii="Calibri" w:hAnsi="Calibri" w:cs="Calibri"/>
          <w:sz w:val="20"/>
          <w:szCs w:val="20"/>
          <w:lang w:bidi="ar-EG"/>
        </w:rPr>
      </w:pPr>
    </w:p>
    <w:p w14:paraId="5F0AEF75" w14:textId="05CE806D" w:rsidR="006770DD" w:rsidRPr="004325BB" w:rsidRDefault="006770DD" w:rsidP="006770DD">
      <w:pPr>
        <w:jc w:val="both"/>
        <w:rPr>
          <w:rFonts w:ascii="Calibri" w:hAnsi="Calibri" w:cs="Calibri"/>
          <w:b/>
          <w:bCs/>
          <w:sz w:val="20"/>
          <w:szCs w:val="20"/>
          <w:lang w:bidi="ar-EG"/>
        </w:rPr>
      </w:pPr>
      <w:r w:rsidRPr="004325BB">
        <w:rPr>
          <w:rFonts w:ascii="Calibri" w:hAnsi="Calibri" w:cs="Calibri"/>
          <w:b/>
          <w:bCs/>
          <w:sz w:val="20"/>
          <w:szCs w:val="20"/>
          <w:lang w:bidi="ar-EG"/>
        </w:rPr>
        <w:t>Skills and Competencies</w:t>
      </w:r>
      <w:r w:rsidR="004325BB">
        <w:rPr>
          <w:rFonts w:ascii="Calibri" w:hAnsi="Calibri" w:cs="Calibri"/>
          <w:b/>
          <w:bCs/>
          <w:sz w:val="20"/>
          <w:szCs w:val="20"/>
          <w:lang w:bidi="ar-EG"/>
        </w:rPr>
        <w:t>:</w:t>
      </w:r>
    </w:p>
    <w:p w14:paraId="41914FA5" w14:textId="66C44CA5" w:rsidR="006770DD" w:rsidRPr="006770DD" w:rsidRDefault="006770DD" w:rsidP="004325BB">
      <w:pPr>
        <w:pStyle w:val="ListParagraph"/>
        <w:numPr>
          <w:ilvl w:val="0"/>
          <w:numId w:val="12"/>
        </w:numPr>
        <w:jc w:val="both"/>
        <w:rPr>
          <w:rFonts w:ascii="Calibri" w:hAnsi="Calibri" w:cs="Calibri"/>
          <w:sz w:val="20"/>
          <w:szCs w:val="20"/>
          <w:lang w:bidi="ar-EG"/>
        </w:rPr>
      </w:pPr>
      <w:r w:rsidRPr="3844DA64">
        <w:rPr>
          <w:rFonts w:ascii="Calibri" w:hAnsi="Calibri" w:cs="Calibri"/>
          <w:sz w:val="20"/>
          <w:szCs w:val="20"/>
          <w:lang w:bidi="ar-EG"/>
        </w:rPr>
        <w:t>Excellent understanding of the global telecommunications market, including key players, trends, and regulatory environment.</w:t>
      </w:r>
    </w:p>
    <w:p w14:paraId="7EA9353E" w14:textId="2D5DFEB8" w:rsidR="006770DD" w:rsidRPr="006770DD" w:rsidRDefault="006770DD" w:rsidP="004325BB">
      <w:pPr>
        <w:pStyle w:val="ListParagraph"/>
        <w:numPr>
          <w:ilvl w:val="0"/>
          <w:numId w:val="12"/>
        </w:numPr>
        <w:jc w:val="both"/>
        <w:rPr>
          <w:rFonts w:ascii="Calibri" w:hAnsi="Calibri" w:cs="Calibri"/>
          <w:sz w:val="20"/>
          <w:szCs w:val="20"/>
          <w:lang w:bidi="ar-EG"/>
        </w:rPr>
      </w:pPr>
      <w:r w:rsidRPr="3844DA64">
        <w:rPr>
          <w:rFonts w:ascii="Calibri" w:hAnsi="Calibri" w:cs="Calibri"/>
          <w:sz w:val="20"/>
          <w:szCs w:val="20"/>
          <w:lang w:bidi="ar-EG"/>
        </w:rPr>
        <w:t>Strong strategic thinking, analytical, and problem-solving skills.</w:t>
      </w:r>
    </w:p>
    <w:p w14:paraId="3C6C9697" w14:textId="7C854B49" w:rsidR="006770DD" w:rsidRPr="006770DD" w:rsidRDefault="006770DD" w:rsidP="004325BB">
      <w:pPr>
        <w:pStyle w:val="ListParagraph"/>
        <w:numPr>
          <w:ilvl w:val="0"/>
          <w:numId w:val="12"/>
        </w:numPr>
        <w:jc w:val="both"/>
        <w:rPr>
          <w:rFonts w:ascii="Calibri" w:hAnsi="Calibri" w:cs="Calibri"/>
          <w:sz w:val="20"/>
          <w:szCs w:val="20"/>
          <w:lang w:bidi="ar-EG"/>
        </w:rPr>
      </w:pPr>
      <w:r w:rsidRPr="3844DA64">
        <w:rPr>
          <w:rFonts w:ascii="Calibri" w:hAnsi="Calibri" w:cs="Calibri"/>
          <w:sz w:val="20"/>
          <w:szCs w:val="20"/>
          <w:lang w:bidi="ar-EG"/>
        </w:rPr>
        <w:t>Excellent knowledge of emerging technologies and their potential impacts on the connectivity solutions market.</w:t>
      </w:r>
    </w:p>
    <w:p w14:paraId="2CD9FD7E" w14:textId="10B038D1" w:rsidR="006770DD" w:rsidRPr="006770DD" w:rsidRDefault="006770DD" w:rsidP="004325BB">
      <w:pPr>
        <w:pStyle w:val="ListParagraph"/>
        <w:numPr>
          <w:ilvl w:val="0"/>
          <w:numId w:val="12"/>
        </w:numPr>
        <w:jc w:val="both"/>
        <w:rPr>
          <w:rFonts w:ascii="Calibri" w:hAnsi="Calibri" w:cs="Calibri"/>
          <w:sz w:val="20"/>
          <w:szCs w:val="20"/>
          <w:lang w:bidi="ar-EG"/>
        </w:rPr>
      </w:pPr>
      <w:r w:rsidRPr="3844DA64">
        <w:rPr>
          <w:rFonts w:ascii="Calibri" w:hAnsi="Calibri" w:cs="Calibri"/>
          <w:sz w:val="20"/>
          <w:szCs w:val="20"/>
          <w:lang w:bidi="ar-EG"/>
        </w:rPr>
        <w:t>Outstanding stakeholder engagement and negotiation skills.</w:t>
      </w:r>
    </w:p>
    <w:p w14:paraId="41DE8E0F" w14:textId="532ECAC9" w:rsidR="006770DD" w:rsidRPr="006770DD" w:rsidRDefault="006770DD" w:rsidP="004325BB">
      <w:pPr>
        <w:pStyle w:val="ListParagraph"/>
        <w:numPr>
          <w:ilvl w:val="0"/>
          <w:numId w:val="12"/>
        </w:numPr>
        <w:jc w:val="both"/>
        <w:rPr>
          <w:rFonts w:ascii="Calibri" w:hAnsi="Calibri" w:cs="Calibri"/>
          <w:sz w:val="20"/>
          <w:szCs w:val="20"/>
          <w:lang w:bidi="ar-EG"/>
        </w:rPr>
      </w:pPr>
      <w:r w:rsidRPr="3844DA64">
        <w:rPr>
          <w:rFonts w:ascii="Calibri" w:hAnsi="Calibri" w:cs="Calibri"/>
          <w:sz w:val="20"/>
          <w:szCs w:val="20"/>
          <w:lang w:bidi="ar-EG"/>
        </w:rPr>
        <w:t>Proficiency in using market research tools and software.</w:t>
      </w:r>
    </w:p>
    <w:p w14:paraId="11FCB3A3" w14:textId="7866BFEC" w:rsidR="006770DD" w:rsidRPr="006770DD" w:rsidRDefault="006770DD" w:rsidP="004325BB">
      <w:pPr>
        <w:pStyle w:val="ListParagraph"/>
        <w:numPr>
          <w:ilvl w:val="0"/>
          <w:numId w:val="12"/>
        </w:numPr>
        <w:jc w:val="both"/>
        <w:rPr>
          <w:rFonts w:ascii="Calibri" w:hAnsi="Calibri" w:cs="Calibri"/>
          <w:sz w:val="20"/>
          <w:szCs w:val="20"/>
          <w:lang w:bidi="ar-EG"/>
        </w:rPr>
      </w:pPr>
      <w:r w:rsidRPr="3844DA64">
        <w:rPr>
          <w:rFonts w:ascii="Calibri" w:hAnsi="Calibri" w:cs="Calibri"/>
          <w:sz w:val="20"/>
          <w:szCs w:val="20"/>
          <w:lang w:bidi="ar-EG"/>
        </w:rPr>
        <w:t>Excellent presentation and communication skills, both written and verbal.</w:t>
      </w:r>
    </w:p>
    <w:p w14:paraId="2684340E" w14:textId="24B8A334" w:rsidR="006770DD" w:rsidRPr="006770DD" w:rsidRDefault="006770DD" w:rsidP="004325BB">
      <w:pPr>
        <w:pStyle w:val="ListParagraph"/>
        <w:numPr>
          <w:ilvl w:val="0"/>
          <w:numId w:val="12"/>
        </w:numPr>
        <w:jc w:val="both"/>
        <w:rPr>
          <w:rFonts w:ascii="Calibri" w:hAnsi="Calibri" w:cs="Calibri"/>
          <w:sz w:val="20"/>
          <w:szCs w:val="20"/>
          <w:lang w:bidi="ar-EG"/>
        </w:rPr>
      </w:pPr>
      <w:r w:rsidRPr="3844DA64">
        <w:rPr>
          <w:rFonts w:ascii="Calibri" w:hAnsi="Calibri" w:cs="Calibri"/>
          <w:sz w:val="20"/>
          <w:szCs w:val="20"/>
          <w:lang w:bidi="ar-EG"/>
        </w:rPr>
        <w:t>Ability to work effectively in a dynamic, complex, and fast-paced environment.</w:t>
      </w:r>
    </w:p>
    <w:p w14:paraId="6FC7F24C" w14:textId="5DA25668" w:rsidR="00195945" w:rsidRDefault="006770DD" w:rsidP="00195945">
      <w:pPr>
        <w:pStyle w:val="ListParagraph"/>
        <w:numPr>
          <w:ilvl w:val="0"/>
          <w:numId w:val="12"/>
        </w:numPr>
        <w:jc w:val="both"/>
        <w:rPr>
          <w:rFonts w:ascii="Calibri" w:hAnsi="Calibri" w:cs="Calibri"/>
          <w:sz w:val="20"/>
          <w:szCs w:val="20"/>
          <w:lang w:bidi="ar-EG"/>
        </w:rPr>
      </w:pPr>
      <w:r w:rsidRPr="3844DA64">
        <w:rPr>
          <w:rFonts w:ascii="Calibri" w:hAnsi="Calibri" w:cs="Calibri"/>
          <w:sz w:val="20"/>
          <w:szCs w:val="20"/>
          <w:lang w:bidi="ar-EG"/>
        </w:rPr>
        <w:t xml:space="preserve">Proficiency in English; knowledge of </w:t>
      </w:r>
      <w:r w:rsidR="002A11B0" w:rsidRPr="3844DA64">
        <w:rPr>
          <w:rFonts w:ascii="Calibri" w:hAnsi="Calibri" w:cs="Calibri"/>
          <w:sz w:val="20"/>
          <w:szCs w:val="20"/>
          <w:lang w:bidi="ar-EG"/>
        </w:rPr>
        <w:t>an</w:t>
      </w:r>
      <w:r w:rsidRPr="3844DA64">
        <w:rPr>
          <w:rFonts w:ascii="Calibri" w:hAnsi="Calibri" w:cs="Calibri"/>
          <w:sz w:val="20"/>
          <w:szCs w:val="20"/>
          <w:lang w:bidi="ar-EG"/>
        </w:rPr>
        <w:t>other</w:t>
      </w:r>
      <w:r w:rsidR="002A11B0" w:rsidRPr="3844DA64">
        <w:rPr>
          <w:rFonts w:ascii="Calibri" w:hAnsi="Calibri" w:cs="Calibri"/>
          <w:sz w:val="20"/>
          <w:szCs w:val="20"/>
          <w:lang w:bidi="ar-EG"/>
        </w:rPr>
        <w:t xml:space="preserve"> official UN</w:t>
      </w:r>
      <w:r w:rsidRPr="3844DA64">
        <w:rPr>
          <w:rFonts w:ascii="Calibri" w:hAnsi="Calibri" w:cs="Calibri"/>
          <w:sz w:val="20"/>
          <w:szCs w:val="20"/>
          <w:lang w:bidi="ar-EG"/>
        </w:rPr>
        <w:t xml:space="preserve"> languages</w:t>
      </w:r>
      <w:r w:rsidR="002A11B0" w:rsidRPr="3844DA64">
        <w:rPr>
          <w:rFonts w:ascii="Calibri" w:hAnsi="Calibri" w:cs="Calibri"/>
          <w:sz w:val="20"/>
          <w:szCs w:val="20"/>
          <w:lang w:bidi="ar-EG"/>
        </w:rPr>
        <w:t xml:space="preserve"> (Arabic, Chinese, French, Russian or Spanish)</w:t>
      </w:r>
      <w:r w:rsidRPr="3844DA64">
        <w:rPr>
          <w:rFonts w:ascii="Calibri" w:hAnsi="Calibri" w:cs="Calibri"/>
          <w:sz w:val="20"/>
          <w:szCs w:val="20"/>
          <w:lang w:bidi="ar-EG"/>
        </w:rPr>
        <w:t xml:space="preserve"> </w:t>
      </w:r>
      <w:r w:rsidR="002A11B0" w:rsidRPr="3844DA64">
        <w:rPr>
          <w:rFonts w:ascii="Calibri" w:hAnsi="Calibri" w:cs="Calibri"/>
          <w:sz w:val="20"/>
          <w:szCs w:val="20"/>
          <w:lang w:bidi="ar-EG"/>
        </w:rPr>
        <w:t xml:space="preserve">or a local language </w:t>
      </w:r>
      <w:r w:rsidRPr="3844DA64">
        <w:rPr>
          <w:rFonts w:ascii="Calibri" w:hAnsi="Calibri" w:cs="Calibri"/>
          <w:sz w:val="20"/>
          <w:szCs w:val="20"/>
          <w:lang w:bidi="ar-EG"/>
        </w:rPr>
        <w:t xml:space="preserve">would be an </w:t>
      </w:r>
      <w:r w:rsidR="002A11B0" w:rsidRPr="3844DA64">
        <w:rPr>
          <w:rFonts w:ascii="Calibri" w:hAnsi="Calibri" w:cs="Calibri"/>
          <w:sz w:val="20"/>
          <w:szCs w:val="20"/>
          <w:lang w:bidi="ar-EG"/>
        </w:rPr>
        <w:t>asset</w:t>
      </w:r>
      <w:r w:rsidRPr="3844DA64">
        <w:rPr>
          <w:rFonts w:ascii="Calibri" w:hAnsi="Calibri" w:cs="Calibri"/>
          <w:sz w:val="20"/>
          <w:szCs w:val="20"/>
          <w:lang w:bidi="ar-EG"/>
        </w:rPr>
        <w:t>.</w:t>
      </w:r>
    </w:p>
    <w:p w14:paraId="37D9AA19" w14:textId="4BF1E584" w:rsidR="00195945" w:rsidRDefault="00195945" w:rsidP="00195945">
      <w:pPr>
        <w:jc w:val="both"/>
        <w:rPr>
          <w:rFonts w:ascii="Calibri" w:hAnsi="Calibri" w:cs="Calibri"/>
          <w:sz w:val="20"/>
          <w:szCs w:val="20"/>
          <w:lang w:bidi="ar-EG"/>
        </w:rPr>
      </w:pPr>
    </w:p>
    <w:p w14:paraId="45B3514F" w14:textId="77777777" w:rsidR="00195945" w:rsidRPr="00195945" w:rsidRDefault="00195945" w:rsidP="00195945">
      <w:pPr>
        <w:jc w:val="both"/>
        <w:rPr>
          <w:rFonts w:ascii="Arial" w:hAnsi="Arial" w:cs="Arial"/>
          <w:b/>
          <w:bCs/>
          <w:color w:val="00B0F0"/>
        </w:rPr>
      </w:pPr>
      <w:r w:rsidRPr="00195945">
        <w:rPr>
          <w:rFonts w:ascii="Arial" w:hAnsi="Arial" w:cs="Arial"/>
          <w:b/>
          <w:bCs/>
          <w:color w:val="00B0F0"/>
        </w:rPr>
        <w:t>Payment details and further considerations</w:t>
      </w:r>
    </w:p>
    <w:p w14:paraId="0B43136D" w14:textId="77777777" w:rsidR="00195945" w:rsidRPr="00195945" w:rsidRDefault="00195945" w:rsidP="00195945">
      <w:pPr>
        <w:numPr>
          <w:ilvl w:val="0"/>
          <w:numId w:val="15"/>
        </w:numPr>
        <w:jc w:val="both"/>
        <w:rPr>
          <w:rFonts w:ascii="Calibri" w:hAnsi="Calibri" w:cs="Calibri"/>
          <w:sz w:val="20"/>
          <w:szCs w:val="20"/>
          <w:lang w:val="en" w:bidi="ar-EG"/>
        </w:rPr>
      </w:pPr>
      <w:r w:rsidRPr="00195945">
        <w:rPr>
          <w:rFonts w:ascii="Calibri" w:hAnsi="Calibri" w:cs="Calibri"/>
          <w:sz w:val="20"/>
          <w:szCs w:val="20"/>
          <w:lang w:val="en" w:bidi="ar-EG"/>
        </w:rPr>
        <w:t>Payment of professional fees will be based on the submission of agreed deliverables. UNICEF reserves the right to withhold payment in case the deliverables submitted are not up to the required standard or in case of delays in submitting the deliverables on the part of the consultant.   </w:t>
      </w:r>
    </w:p>
    <w:p w14:paraId="274CFA44" w14:textId="77777777" w:rsidR="00195945" w:rsidRPr="00195945" w:rsidRDefault="00195945" w:rsidP="00195945">
      <w:pPr>
        <w:numPr>
          <w:ilvl w:val="0"/>
          <w:numId w:val="14"/>
        </w:numPr>
        <w:jc w:val="both"/>
        <w:rPr>
          <w:rFonts w:ascii="Calibri" w:hAnsi="Calibri" w:cs="Calibri"/>
          <w:sz w:val="20"/>
          <w:szCs w:val="20"/>
          <w:lang w:val="en" w:bidi="ar-EG"/>
        </w:rPr>
      </w:pPr>
      <w:r w:rsidRPr="00195945">
        <w:rPr>
          <w:rFonts w:ascii="Calibri" w:hAnsi="Calibri" w:cs="Calibri"/>
          <w:sz w:val="20"/>
          <w:szCs w:val="20"/>
          <w:lang w:val="en" w:bidi="ar-EG"/>
        </w:rPr>
        <w:t>Consultant is responsible for his/her own health and travel insurance</w:t>
      </w:r>
    </w:p>
    <w:p w14:paraId="4F29C8FC" w14:textId="77777777" w:rsidR="00195945" w:rsidRPr="00195945" w:rsidRDefault="00195945" w:rsidP="00195945">
      <w:pPr>
        <w:numPr>
          <w:ilvl w:val="0"/>
          <w:numId w:val="14"/>
        </w:numPr>
        <w:jc w:val="both"/>
        <w:rPr>
          <w:rFonts w:ascii="Calibri" w:hAnsi="Calibri" w:cs="Calibri"/>
          <w:sz w:val="20"/>
          <w:szCs w:val="20"/>
          <w:lang w:val="en" w:bidi="ar-EG"/>
        </w:rPr>
      </w:pPr>
      <w:r w:rsidRPr="00195945">
        <w:rPr>
          <w:rFonts w:ascii="Calibri" w:hAnsi="Calibri" w:cs="Calibri"/>
          <w:sz w:val="20"/>
          <w:szCs w:val="20"/>
          <w:lang w:val="en" w:bidi="ar-EG"/>
        </w:rPr>
        <w:lastRenderedPageBreak/>
        <w:t>Consultant is responsible to arrange his/her own travel, including visa</w:t>
      </w:r>
    </w:p>
    <w:p w14:paraId="3A705F8C" w14:textId="5BF5D50D" w:rsidR="00195945" w:rsidRPr="00195945" w:rsidRDefault="00195945" w:rsidP="00195945">
      <w:pPr>
        <w:jc w:val="both"/>
        <w:rPr>
          <w:rFonts w:ascii="Arial" w:hAnsi="Arial" w:cs="Arial"/>
          <w:b/>
          <w:bCs/>
          <w:color w:val="00B0F0"/>
        </w:rPr>
      </w:pPr>
      <w:r w:rsidRPr="00195945">
        <w:rPr>
          <w:rFonts w:ascii="Arial" w:hAnsi="Arial" w:cs="Arial"/>
          <w:b/>
          <w:bCs/>
          <w:color w:val="00B0F0"/>
        </w:rPr>
        <w:t>How to apply: </w:t>
      </w:r>
    </w:p>
    <w:p w14:paraId="040E5D66" w14:textId="77777777" w:rsidR="00195945" w:rsidRPr="00195945" w:rsidRDefault="00195945" w:rsidP="00195945">
      <w:pPr>
        <w:numPr>
          <w:ilvl w:val="0"/>
          <w:numId w:val="15"/>
        </w:numPr>
        <w:jc w:val="both"/>
        <w:rPr>
          <w:rFonts w:ascii="Calibri" w:hAnsi="Calibri" w:cs="Calibri"/>
          <w:sz w:val="20"/>
          <w:szCs w:val="20"/>
          <w:lang w:val="en" w:bidi="ar-EG"/>
        </w:rPr>
      </w:pPr>
      <w:r w:rsidRPr="00195945">
        <w:rPr>
          <w:rFonts w:ascii="Calibri" w:hAnsi="Calibri" w:cs="Calibri"/>
          <w:sz w:val="20"/>
          <w:szCs w:val="20"/>
          <w:lang w:val="en" w:bidi="ar-EG"/>
        </w:rPr>
        <w:t>Interest applicant is required to submit a financial proposal with all-inclusive fee. </w:t>
      </w:r>
    </w:p>
    <w:p w14:paraId="3621B5DF" w14:textId="77777777" w:rsidR="00195945" w:rsidRPr="00195945" w:rsidRDefault="00195945" w:rsidP="00195945">
      <w:pPr>
        <w:numPr>
          <w:ilvl w:val="0"/>
          <w:numId w:val="15"/>
        </w:numPr>
        <w:jc w:val="both"/>
        <w:rPr>
          <w:rFonts w:ascii="Calibri" w:hAnsi="Calibri" w:cs="Calibri"/>
          <w:sz w:val="20"/>
          <w:szCs w:val="20"/>
          <w:lang w:val="en" w:bidi="ar-EG"/>
        </w:rPr>
      </w:pPr>
      <w:r w:rsidRPr="00195945">
        <w:rPr>
          <w:rFonts w:ascii="Calibri" w:hAnsi="Calibri" w:cs="Calibri"/>
          <w:sz w:val="20"/>
          <w:szCs w:val="20"/>
          <w:lang w:val="en" w:bidi="ar-EG"/>
        </w:rPr>
        <w:t>Financial proposal must include travel costs (economy class) and daily subsistence allowance, if travel is required as per TOR and any other estimated costs: visa, travel/health insurance </w:t>
      </w:r>
    </w:p>
    <w:p w14:paraId="464AFF1B" w14:textId="77777777" w:rsidR="00195945" w:rsidRPr="00195945" w:rsidRDefault="00195945" w:rsidP="00195945">
      <w:pPr>
        <w:numPr>
          <w:ilvl w:val="0"/>
          <w:numId w:val="15"/>
        </w:numPr>
        <w:jc w:val="both"/>
        <w:rPr>
          <w:rFonts w:ascii="Calibri" w:hAnsi="Calibri" w:cs="Calibri"/>
          <w:b/>
          <w:bCs/>
          <w:sz w:val="20"/>
          <w:szCs w:val="20"/>
          <w:lang w:val="en" w:bidi="ar-EG"/>
        </w:rPr>
      </w:pPr>
      <w:r w:rsidRPr="00195945">
        <w:rPr>
          <w:rFonts w:ascii="Calibri" w:hAnsi="Calibri" w:cs="Calibri"/>
          <w:b/>
          <w:bCs/>
          <w:sz w:val="20"/>
          <w:szCs w:val="20"/>
          <w:lang w:val="en" w:bidi="ar-EG"/>
        </w:rPr>
        <w:t>Applications without a financial proposal will not be considered. </w:t>
      </w:r>
    </w:p>
    <w:p w14:paraId="46299982" w14:textId="77777777" w:rsidR="00195945" w:rsidRPr="00195945" w:rsidRDefault="00195945" w:rsidP="00195945">
      <w:pPr>
        <w:jc w:val="both"/>
        <w:rPr>
          <w:rFonts w:ascii="Calibri" w:hAnsi="Calibri" w:cs="Calibri"/>
          <w:b/>
          <w:bCs/>
          <w:sz w:val="20"/>
          <w:szCs w:val="20"/>
          <w:lang w:val="en" w:bidi="ar-EG"/>
        </w:rPr>
      </w:pPr>
    </w:p>
    <w:p w14:paraId="44F2DCE1" w14:textId="77777777" w:rsidR="00195945" w:rsidRPr="00195945" w:rsidRDefault="00195945" w:rsidP="00195945">
      <w:pPr>
        <w:jc w:val="both"/>
        <w:rPr>
          <w:rFonts w:ascii="Arial" w:hAnsi="Arial" w:cs="Arial"/>
          <w:b/>
          <w:bCs/>
          <w:color w:val="00B0F0"/>
        </w:rPr>
      </w:pPr>
      <w:r w:rsidRPr="00195945">
        <w:rPr>
          <w:rFonts w:ascii="Arial" w:hAnsi="Arial" w:cs="Arial"/>
          <w:b/>
          <w:bCs/>
          <w:color w:val="00B0F0"/>
        </w:rPr>
        <w:t>For every Child, you demonstrate…</w:t>
      </w:r>
    </w:p>
    <w:p w14:paraId="3410769C" w14:textId="77777777" w:rsidR="00195945" w:rsidRPr="00195945" w:rsidRDefault="00195945" w:rsidP="00195945">
      <w:pPr>
        <w:jc w:val="both"/>
        <w:rPr>
          <w:rFonts w:ascii="Calibri" w:hAnsi="Calibri" w:cs="Calibri"/>
          <w:sz w:val="20"/>
          <w:szCs w:val="20"/>
          <w:lang w:val="en" w:bidi="ar-EG"/>
        </w:rPr>
      </w:pPr>
    </w:p>
    <w:p w14:paraId="6954F23E" w14:textId="1662D3F8" w:rsidR="00195945" w:rsidRPr="00195945" w:rsidRDefault="00195945" w:rsidP="00195945">
      <w:pPr>
        <w:jc w:val="both"/>
        <w:rPr>
          <w:rFonts w:ascii="Calibri" w:hAnsi="Calibri" w:cs="Calibri"/>
          <w:sz w:val="20"/>
          <w:szCs w:val="20"/>
          <w:lang w:val="en" w:bidi="ar-EG"/>
        </w:rPr>
      </w:pPr>
      <w:r w:rsidRPr="00195945">
        <w:rPr>
          <w:rFonts w:ascii="Calibri" w:hAnsi="Calibri" w:cs="Calibri"/>
          <w:sz w:val="20"/>
          <w:szCs w:val="20"/>
          <w:lang w:val="en" w:bidi="ar-EG"/>
        </w:rPr>
        <w:t>UNICEF's values of Care, Respect, Integrity, Trust, Accountability, and Sustainability (</w:t>
      </w:r>
      <w:hyperlink r:id="rId15" w:history="1">
        <w:r w:rsidRPr="00195945">
          <w:rPr>
            <w:rStyle w:val="Hyperlink"/>
            <w:rFonts w:ascii="Calibri" w:hAnsi="Calibri" w:cs="Calibri"/>
            <w:sz w:val="20"/>
            <w:szCs w:val="20"/>
            <w:lang w:val="en" w:bidi="ar-EG"/>
          </w:rPr>
          <w:t>CRITAS</w:t>
        </w:r>
      </w:hyperlink>
      <w:r w:rsidRPr="00195945">
        <w:rPr>
          <w:rFonts w:ascii="Calibri" w:hAnsi="Calibri" w:cs="Calibri"/>
          <w:sz w:val="20"/>
          <w:szCs w:val="20"/>
          <w:lang w:val="en" w:bidi="ar-EG"/>
        </w:rPr>
        <w:t xml:space="preserve">).  </w:t>
      </w:r>
    </w:p>
    <w:p w14:paraId="38632336" w14:textId="5D497A39" w:rsidR="00195945" w:rsidRPr="00195945" w:rsidRDefault="00195945" w:rsidP="00195945">
      <w:pPr>
        <w:jc w:val="both"/>
        <w:rPr>
          <w:rFonts w:ascii="Calibri" w:hAnsi="Calibri" w:cs="Calibri"/>
          <w:sz w:val="20"/>
          <w:szCs w:val="20"/>
          <w:lang w:val="en" w:bidi="ar-EG"/>
        </w:rPr>
      </w:pPr>
      <w:r w:rsidRPr="00195945">
        <w:rPr>
          <w:rFonts w:ascii="Calibri" w:hAnsi="Calibri" w:cs="Calibri"/>
          <w:sz w:val="20"/>
          <w:szCs w:val="20"/>
          <w:lang w:val="en" w:bidi="ar-EG"/>
        </w:rPr>
        <w:t xml:space="preserve">To view our competency framework, please visit </w:t>
      </w:r>
      <w:hyperlink r:id="rId16" w:history="1">
        <w:r w:rsidRPr="00195945">
          <w:rPr>
            <w:rStyle w:val="Hyperlink"/>
            <w:rFonts w:ascii="Calibri" w:hAnsi="Calibri" w:cs="Calibri"/>
            <w:sz w:val="20"/>
            <w:szCs w:val="20"/>
            <w:lang w:val="en" w:bidi="ar-EG"/>
          </w:rPr>
          <w:t>here</w:t>
        </w:r>
      </w:hyperlink>
      <w:r w:rsidRPr="00195945">
        <w:rPr>
          <w:rFonts w:ascii="Calibri" w:hAnsi="Calibri" w:cs="Calibri"/>
          <w:sz w:val="20"/>
          <w:szCs w:val="20"/>
          <w:lang w:val="en" w:bidi="ar-EG"/>
        </w:rPr>
        <w:t xml:space="preserve">. </w:t>
      </w:r>
    </w:p>
    <w:p w14:paraId="1ED77D14" w14:textId="22B5A835" w:rsidR="00195945" w:rsidRPr="00195945" w:rsidRDefault="00195945" w:rsidP="00195945">
      <w:pPr>
        <w:jc w:val="both"/>
        <w:rPr>
          <w:rFonts w:ascii="Calibri" w:hAnsi="Calibri" w:cs="Calibri"/>
          <w:sz w:val="20"/>
          <w:szCs w:val="20"/>
          <w:lang w:val="en" w:bidi="ar-EG"/>
        </w:rPr>
      </w:pPr>
      <w:r w:rsidRPr="00195945">
        <w:rPr>
          <w:rFonts w:ascii="Calibri" w:hAnsi="Calibri" w:cs="Calibri"/>
          <w:sz w:val="20"/>
          <w:szCs w:val="20"/>
          <w:lang w:val="en" w:bidi="ar-EG"/>
        </w:rPr>
        <w:t xml:space="preserve">UNICEF is here to serve the world’s most disadvantaged children and our global workforce must reflect the diversity of those children. The UNICEF family is committed to include everyone, irrespective of their race/ethnicity, age, disability, gender identity, sexual orientation, religion, nationality, socio-economic background, or any other personal characteristic. </w:t>
      </w:r>
    </w:p>
    <w:p w14:paraId="57ABC3B5" w14:textId="37F9CFFC" w:rsidR="00195945" w:rsidRPr="00195945" w:rsidRDefault="00195945" w:rsidP="00195945">
      <w:pPr>
        <w:jc w:val="both"/>
        <w:rPr>
          <w:rFonts w:ascii="Calibri" w:hAnsi="Calibri" w:cs="Calibri"/>
          <w:sz w:val="20"/>
          <w:szCs w:val="20"/>
          <w:lang w:val="en" w:bidi="ar-EG"/>
        </w:rPr>
      </w:pPr>
      <w:r w:rsidRPr="00195945">
        <w:rPr>
          <w:rFonts w:ascii="Calibri" w:hAnsi="Calibri" w:cs="Calibri"/>
          <w:sz w:val="20"/>
          <w:szCs w:val="20"/>
          <w:lang w:val="en" w:bidi="ar-EG"/>
        </w:rPr>
        <w:t xml:space="preserve">UNICEF offers reasonable accommodation for consultants/individual contractors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  </w:t>
      </w:r>
    </w:p>
    <w:p w14:paraId="737FEC77" w14:textId="77777777" w:rsidR="00195945" w:rsidRPr="00195945" w:rsidRDefault="00195945" w:rsidP="00195945">
      <w:pPr>
        <w:jc w:val="both"/>
        <w:rPr>
          <w:rFonts w:ascii="Calibri" w:hAnsi="Calibri" w:cs="Calibri"/>
          <w:sz w:val="20"/>
          <w:szCs w:val="20"/>
          <w:lang w:val="en" w:bidi="ar-EG"/>
        </w:rPr>
      </w:pPr>
      <w:r w:rsidRPr="00195945">
        <w:rPr>
          <w:rFonts w:ascii="Calibri" w:hAnsi="Calibri" w:cs="Calibri"/>
          <w:sz w:val="20"/>
          <w:szCs w:val="20"/>
          <w:lang w:val="en" w:bidi="ar-EG"/>
        </w:rPr>
        <w:t xml:space="preserve">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be expected to adhere to these standards and principles and will therefore undergo rigorous reference and background checks. Background checks will include the verification of academic credential(s) and employment history. Selected candidates may be required to provide additional information to conduct a background check.  </w:t>
      </w:r>
    </w:p>
    <w:p w14:paraId="0D9F78C9" w14:textId="77777777" w:rsidR="00195945" w:rsidRPr="00195945" w:rsidRDefault="00195945" w:rsidP="00195945">
      <w:pPr>
        <w:jc w:val="both"/>
        <w:rPr>
          <w:rFonts w:ascii="Calibri" w:hAnsi="Calibri" w:cs="Calibri"/>
          <w:sz w:val="20"/>
          <w:szCs w:val="20"/>
          <w:lang w:val="en" w:bidi="ar-EG"/>
        </w:rPr>
      </w:pPr>
      <w:r w:rsidRPr="00195945">
        <w:rPr>
          <w:rFonts w:ascii="Calibri" w:hAnsi="Calibri" w:cs="Calibri"/>
          <w:sz w:val="20"/>
          <w:szCs w:val="20"/>
          <w:lang w:val="en" w:bidi="ar-EG"/>
        </w:rPr>
        <w:t xml:space="preserve"> </w:t>
      </w:r>
    </w:p>
    <w:p w14:paraId="39E96BB2" w14:textId="77777777" w:rsidR="00195945" w:rsidRPr="00195945" w:rsidRDefault="00195945" w:rsidP="00195945">
      <w:pPr>
        <w:jc w:val="both"/>
        <w:rPr>
          <w:rFonts w:ascii="Calibri" w:hAnsi="Calibri" w:cs="Calibri"/>
          <w:sz w:val="20"/>
          <w:szCs w:val="20"/>
          <w:lang w:val="en" w:bidi="ar-EG"/>
        </w:rPr>
      </w:pPr>
      <w:r w:rsidRPr="00195945">
        <w:rPr>
          <w:rFonts w:ascii="Calibri" w:hAnsi="Calibri" w:cs="Calibri"/>
          <w:b/>
          <w:bCs/>
          <w:sz w:val="20"/>
          <w:szCs w:val="20"/>
          <w:lang w:val="en" w:bidi="ar-EG"/>
        </w:rPr>
        <w:t>Remarks:</w:t>
      </w:r>
      <w:r w:rsidRPr="00195945">
        <w:rPr>
          <w:rFonts w:ascii="Calibri" w:hAnsi="Calibri" w:cs="Calibri"/>
          <w:sz w:val="20"/>
          <w:szCs w:val="20"/>
          <w:lang w:val="en" w:bidi="ar-EG"/>
        </w:rPr>
        <w:t xml:space="preserve">   </w:t>
      </w:r>
    </w:p>
    <w:p w14:paraId="75E08BD6" w14:textId="51A678EE" w:rsidR="00195945" w:rsidRPr="00195945" w:rsidRDefault="00195945" w:rsidP="00195945">
      <w:pPr>
        <w:jc w:val="both"/>
        <w:rPr>
          <w:rFonts w:ascii="Calibri" w:hAnsi="Calibri" w:cs="Calibri"/>
          <w:sz w:val="20"/>
          <w:szCs w:val="20"/>
          <w:lang w:val="en" w:bidi="ar-EG"/>
        </w:rPr>
      </w:pPr>
      <w:r w:rsidRPr="00195945">
        <w:rPr>
          <w:rFonts w:ascii="Calibri" w:hAnsi="Calibri" w:cs="Calibri"/>
          <w:sz w:val="20"/>
          <w:szCs w:val="20"/>
          <w:lang w:val="en" w:bidi="ar-EG"/>
        </w:rPr>
        <w:t xml:space="preserve">Only shortlisted candidates will be contacted and advance to the next stage of the selection process.  </w:t>
      </w:r>
    </w:p>
    <w:p w14:paraId="332ACF49" w14:textId="39F88382" w:rsidR="00195945" w:rsidRPr="00195945" w:rsidRDefault="00195945" w:rsidP="00195945">
      <w:pPr>
        <w:jc w:val="both"/>
        <w:rPr>
          <w:rFonts w:ascii="Calibri" w:hAnsi="Calibri" w:cs="Calibri"/>
          <w:sz w:val="20"/>
          <w:szCs w:val="20"/>
          <w:lang w:val="en" w:bidi="ar-EG"/>
        </w:rPr>
      </w:pPr>
      <w:r w:rsidRPr="00195945">
        <w:rPr>
          <w:rFonts w:ascii="Calibri" w:hAnsi="Calibri" w:cs="Calibri"/>
          <w:sz w:val="20"/>
          <w:szCs w:val="20"/>
          <w:lang w:val="en" w:bidi="ar-EG"/>
        </w:rPr>
        <w:t xml:space="preserve">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p w14:paraId="19FED40F" w14:textId="0DD9DAFC" w:rsidR="00195945" w:rsidRPr="00195945" w:rsidRDefault="00195945" w:rsidP="00195945">
      <w:pPr>
        <w:jc w:val="both"/>
        <w:rPr>
          <w:rFonts w:ascii="Calibri" w:hAnsi="Calibri" w:cs="Calibri"/>
          <w:sz w:val="20"/>
          <w:szCs w:val="20"/>
          <w:lang w:val="en" w:bidi="ar-EG"/>
        </w:rPr>
      </w:pPr>
      <w:r w:rsidRPr="00195945">
        <w:rPr>
          <w:rFonts w:ascii="Calibri" w:hAnsi="Calibri" w:cs="Calibri"/>
          <w:sz w:val="20"/>
          <w:szCs w:val="20"/>
          <w:lang w:val="en" w:bidi="ar-EG"/>
        </w:rPr>
        <w:t xml:space="preserve">The selected candidate is solely responsible to ensure that the visa (applicable) and health insurance required to perform the duties of the contract are valid for the entire period of the contract. Selected candidates are subject to confirmation of fully vaccinated status against SARS-CoV-2 (Covid-19) with a World Health Organization (WHO)-endorsed vaccine, which must be met prior to taking up the assignment. It does not apply to consultants who will </w:t>
      </w:r>
      <w:r w:rsidRPr="00195945">
        <w:rPr>
          <w:rFonts w:ascii="Calibri" w:hAnsi="Calibri" w:cs="Calibri"/>
          <w:sz w:val="20"/>
          <w:szCs w:val="20"/>
          <w:lang w:val="en" w:bidi="ar-EG"/>
        </w:rPr>
        <w:lastRenderedPageBreak/>
        <w:t xml:space="preserve">work remotely and are not expected to work on or visit UNICEF premises, </w:t>
      </w:r>
      <w:proofErr w:type="spellStart"/>
      <w:r w:rsidRPr="00195945">
        <w:rPr>
          <w:rFonts w:ascii="Calibri" w:hAnsi="Calibri" w:cs="Calibri"/>
          <w:sz w:val="20"/>
          <w:szCs w:val="20"/>
          <w:lang w:val="en" w:bidi="ar-EG"/>
        </w:rPr>
        <w:t>programme</w:t>
      </w:r>
      <w:proofErr w:type="spellEnd"/>
      <w:r w:rsidRPr="00195945">
        <w:rPr>
          <w:rFonts w:ascii="Calibri" w:hAnsi="Calibri" w:cs="Calibri"/>
          <w:sz w:val="20"/>
          <w:szCs w:val="20"/>
          <w:lang w:val="en" w:bidi="ar-EG"/>
        </w:rPr>
        <w:t xml:space="preserve"> delivery </w:t>
      </w:r>
      <w:proofErr w:type="gramStart"/>
      <w:r w:rsidRPr="00195945">
        <w:rPr>
          <w:rFonts w:ascii="Calibri" w:hAnsi="Calibri" w:cs="Calibri"/>
          <w:sz w:val="20"/>
          <w:szCs w:val="20"/>
          <w:lang w:val="en" w:bidi="ar-EG"/>
        </w:rPr>
        <w:t>locations</w:t>
      </w:r>
      <w:proofErr w:type="gramEnd"/>
      <w:r w:rsidRPr="00195945">
        <w:rPr>
          <w:rFonts w:ascii="Calibri" w:hAnsi="Calibri" w:cs="Calibri"/>
          <w:sz w:val="20"/>
          <w:szCs w:val="20"/>
          <w:lang w:val="en" w:bidi="ar-EG"/>
        </w:rPr>
        <w:t xml:space="preserve"> or directly interact with communities UNICEF works with, nor to travel to perform functions for UNICEF for the duration of their consultancy contracts. </w:t>
      </w:r>
    </w:p>
    <w:p w14:paraId="42878B00" w14:textId="6C9D08E7" w:rsidR="00E70953" w:rsidRDefault="00E70953" w:rsidP="592F979A">
      <w:pPr>
        <w:rPr>
          <w:rFonts w:ascii="Calibri" w:hAnsi="Calibri" w:cs="Calibri"/>
          <w:b/>
          <w:bCs/>
          <w:sz w:val="20"/>
          <w:szCs w:val="20"/>
          <w:lang w:bidi="ar-EG"/>
        </w:rPr>
      </w:pPr>
    </w:p>
    <w:sectPr w:rsidR="00E70953">
      <w:footerReference w:type="even"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434A" w14:textId="77777777" w:rsidR="00D83D48" w:rsidRDefault="00D83D48" w:rsidP="006B1892">
      <w:pPr>
        <w:spacing w:after="0" w:line="240" w:lineRule="auto"/>
      </w:pPr>
      <w:r>
        <w:separator/>
      </w:r>
    </w:p>
  </w:endnote>
  <w:endnote w:type="continuationSeparator" w:id="0">
    <w:p w14:paraId="69DD8AB3" w14:textId="77777777" w:rsidR="00D83D48" w:rsidRDefault="00D83D48" w:rsidP="006B1892">
      <w:pPr>
        <w:spacing w:after="0" w:line="240" w:lineRule="auto"/>
      </w:pPr>
      <w:r>
        <w:continuationSeparator/>
      </w:r>
    </w:p>
  </w:endnote>
  <w:endnote w:type="continuationNotice" w:id="1">
    <w:p w14:paraId="0193B992" w14:textId="77777777" w:rsidR="00D83D48" w:rsidRDefault="00D83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9162" w14:textId="6831555A" w:rsidR="006B1892" w:rsidRDefault="006B1892" w:rsidP="006B18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37D896A" w14:textId="77777777" w:rsidR="006B1892" w:rsidRDefault="006B1892" w:rsidP="006B18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3556424"/>
      <w:docPartObj>
        <w:docPartGallery w:val="Page Numbers (Bottom of Page)"/>
        <w:docPartUnique/>
      </w:docPartObj>
    </w:sdtPr>
    <w:sdtEndPr>
      <w:rPr>
        <w:rStyle w:val="PageNumber"/>
      </w:rPr>
    </w:sdtEndPr>
    <w:sdtContent>
      <w:p w14:paraId="2C90CE41" w14:textId="4EAEC051" w:rsidR="006B1892" w:rsidRDefault="006B1892" w:rsidP="006B18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D29AFD" w14:textId="77777777" w:rsidR="006B1892" w:rsidRDefault="006B1892" w:rsidP="006B18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DE32" w14:textId="77777777" w:rsidR="00D83D48" w:rsidRDefault="00D83D48" w:rsidP="006B1892">
      <w:pPr>
        <w:spacing w:after="0" w:line="240" w:lineRule="auto"/>
      </w:pPr>
      <w:r>
        <w:separator/>
      </w:r>
    </w:p>
  </w:footnote>
  <w:footnote w:type="continuationSeparator" w:id="0">
    <w:p w14:paraId="75EF2F7E" w14:textId="77777777" w:rsidR="00D83D48" w:rsidRDefault="00D83D48" w:rsidP="006B1892">
      <w:pPr>
        <w:spacing w:after="0" w:line="240" w:lineRule="auto"/>
      </w:pPr>
      <w:r>
        <w:continuationSeparator/>
      </w:r>
    </w:p>
  </w:footnote>
  <w:footnote w:type="continuationNotice" w:id="1">
    <w:p w14:paraId="6DBDAE65" w14:textId="77777777" w:rsidR="00D83D48" w:rsidRDefault="00D83D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3A4"/>
    <w:multiLevelType w:val="hybridMultilevel"/>
    <w:tmpl w:val="B6EE7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B66A6D"/>
    <w:multiLevelType w:val="hybridMultilevel"/>
    <w:tmpl w:val="46D6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E2C27"/>
    <w:multiLevelType w:val="hybridMultilevel"/>
    <w:tmpl w:val="FFFFFFFF"/>
    <w:lvl w:ilvl="0" w:tplc="A9AA8D48">
      <w:start w:val="1"/>
      <w:numFmt w:val="bullet"/>
      <w:lvlText w:val=""/>
      <w:lvlJc w:val="left"/>
      <w:pPr>
        <w:ind w:left="720" w:hanging="360"/>
      </w:pPr>
      <w:rPr>
        <w:rFonts w:ascii="Symbol" w:hAnsi="Symbol" w:hint="default"/>
      </w:rPr>
    </w:lvl>
    <w:lvl w:ilvl="1" w:tplc="84089B72">
      <w:start w:val="1"/>
      <w:numFmt w:val="bullet"/>
      <w:lvlText w:val=""/>
      <w:lvlJc w:val="left"/>
      <w:pPr>
        <w:ind w:left="1440" w:hanging="360"/>
      </w:pPr>
      <w:rPr>
        <w:rFonts w:ascii="Symbol" w:hAnsi="Symbol" w:hint="default"/>
      </w:rPr>
    </w:lvl>
    <w:lvl w:ilvl="2" w:tplc="F71C965E">
      <w:start w:val="1"/>
      <w:numFmt w:val="bullet"/>
      <w:lvlText w:val=""/>
      <w:lvlJc w:val="left"/>
      <w:pPr>
        <w:ind w:left="2160" w:hanging="360"/>
      </w:pPr>
      <w:rPr>
        <w:rFonts w:ascii="Wingdings" w:hAnsi="Wingdings" w:hint="default"/>
      </w:rPr>
    </w:lvl>
    <w:lvl w:ilvl="3" w:tplc="05E0D494">
      <w:start w:val="1"/>
      <w:numFmt w:val="bullet"/>
      <w:lvlText w:val=""/>
      <w:lvlJc w:val="left"/>
      <w:pPr>
        <w:ind w:left="2880" w:hanging="360"/>
      </w:pPr>
      <w:rPr>
        <w:rFonts w:ascii="Symbol" w:hAnsi="Symbol" w:hint="default"/>
      </w:rPr>
    </w:lvl>
    <w:lvl w:ilvl="4" w:tplc="D83642A8">
      <w:start w:val="1"/>
      <w:numFmt w:val="bullet"/>
      <w:lvlText w:val="o"/>
      <w:lvlJc w:val="left"/>
      <w:pPr>
        <w:ind w:left="3600" w:hanging="360"/>
      </w:pPr>
      <w:rPr>
        <w:rFonts w:ascii="Courier New" w:hAnsi="Courier New" w:hint="default"/>
      </w:rPr>
    </w:lvl>
    <w:lvl w:ilvl="5" w:tplc="9CC492F8">
      <w:start w:val="1"/>
      <w:numFmt w:val="bullet"/>
      <w:lvlText w:val=""/>
      <w:lvlJc w:val="left"/>
      <w:pPr>
        <w:ind w:left="4320" w:hanging="360"/>
      </w:pPr>
      <w:rPr>
        <w:rFonts w:ascii="Wingdings" w:hAnsi="Wingdings" w:hint="default"/>
      </w:rPr>
    </w:lvl>
    <w:lvl w:ilvl="6" w:tplc="BA469A7A">
      <w:start w:val="1"/>
      <w:numFmt w:val="bullet"/>
      <w:lvlText w:val=""/>
      <w:lvlJc w:val="left"/>
      <w:pPr>
        <w:ind w:left="5040" w:hanging="360"/>
      </w:pPr>
      <w:rPr>
        <w:rFonts w:ascii="Symbol" w:hAnsi="Symbol" w:hint="default"/>
      </w:rPr>
    </w:lvl>
    <w:lvl w:ilvl="7" w:tplc="E37C9A8C">
      <w:start w:val="1"/>
      <w:numFmt w:val="bullet"/>
      <w:lvlText w:val="o"/>
      <w:lvlJc w:val="left"/>
      <w:pPr>
        <w:ind w:left="5760" w:hanging="360"/>
      </w:pPr>
      <w:rPr>
        <w:rFonts w:ascii="Courier New" w:hAnsi="Courier New" w:hint="default"/>
      </w:rPr>
    </w:lvl>
    <w:lvl w:ilvl="8" w:tplc="7C5AEC18">
      <w:start w:val="1"/>
      <w:numFmt w:val="bullet"/>
      <w:lvlText w:val=""/>
      <w:lvlJc w:val="left"/>
      <w:pPr>
        <w:ind w:left="6480" w:hanging="360"/>
      </w:pPr>
      <w:rPr>
        <w:rFonts w:ascii="Wingdings" w:hAnsi="Wingdings" w:hint="default"/>
      </w:rPr>
    </w:lvl>
  </w:abstractNum>
  <w:abstractNum w:abstractNumId="3" w15:restartNumberingAfterBreak="0">
    <w:nsid w:val="14EA6A8A"/>
    <w:multiLevelType w:val="hybridMultilevel"/>
    <w:tmpl w:val="9CD40978"/>
    <w:lvl w:ilvl="0" w:tplc="BBAC425C">
      <w:start w:val="1"/>
      <w:numFmt w:val="bullet"/>
      <w:lvlText w:val=""/>
      <w:lvlJc w:val="left"/>
      <w:pPr>
        <w:ind w:left="720" w:hanging="360"/>
      </w:pPr>
      <w:rPr>
        <w:rFonts w:ascii="Symbol" w:hAnsi="Symbol" w:hint="default"/>
      </w:rPr>
    </w:lvl>
    <w:lvl w:ilvl="1" w:tplc="276A5C94">
      <w:start w:val="1"/>
      <w:numFmt w:val="bullet"/>
      <w:lvlText w:val=""/>
      <w:lvlJc w:val="left"/>
      <w:pPr>
        <w:ind w:left="1440" w:hanging="360"/>
      </w:pPr>
      <w:rPr>
        <w:rFonts w:ascii="Symbol" w:hAnsi="Symbol" w:hint="default"/>
      </w:rPr>
    </w:lvl>
    <w:lvl w:ilvl="2" w:tplc="20C6B2E0">
      <w:start w:val="1"/>
      <w:numFmt w:val="bullet"/>
      <w:lvlText w:val=""/>
      <w:lvlJc w:val="left"/>
      <w:pPr>
        <w:ind w:left="2160" w:hanging="360"/>
      </w:pPr>
      <w:rPr>
        <w:rFonts w:ascii="Wingdings" w:hAnsi="Wingdings" w:hint="default"/>
      </w:rPr>
    </w:lvl>
    <w:lvl w:ilvl="3" w:tplc="D98A1726">
      <w:start w:val="1"/>
      <w:numFmt w:val="bullet"/>
      <w:lvlText w:val=""/>
      <w:lvlJc w:val="left"/>
      <w:pPr>
        <w:ind w:left="2880" w:hanging="360"/>
      </w:pPr>
      <w:rPr>
        <w:rFonts w:ascii="Symbol" w:hAnsi="Symbol" w:hint="default"/>
      </w:rPr>
    </w:lvl>
    <w:lvl w:ilvl="4" w:tplc="55840F64">
      <w:start w:val="1"/>
      <w:numFmt w:val="bullet"/>
      <w:lvlText w:val="o"/>
      <w:lvlJc w:val="left"/>
      <w:pPr>
        <w:ind w:left="3600" w:hanging="360"/>
      </w:pPr>
      <w:rPr>
        <w:rFonts w:ascii="Courier New" w:hAnsi="Courier New" w:hint="default"/>
      </w:rPr>
    </w:lvl>
    <w:lvl w:ilvl="5" w:tplc="DB7A96A8">
      <w:start w:val="1"/>
      <w:numFmt w:val="bullet"/>
      <w:lvlText w:val=""/>
      <w:lvlJc w:val="left"/>
      <w:pPr>
        <w:ind w:left="4320" w:hanging="360"/>
      </w:pPr>
      <w:rPr>
        <w:rFonts w:ascii="Wingdings" w:hAnsi="Wingdings" w:hint="default"/>
      </w:rPr>
    </w:lvl>
    <w:lvl w:ilvl="6" w:tplc="47F0127C">
      <w:start w:val="1"/>
      <w:numFmt w:val="bullet"/>
      <w:lvlText w:val=""/>
      <w:lvlJc w:val="left"/>
      <w:pPr>
        <w:ind w:left="5040" w:hanging="360"/>
      </w:pPr>
      <w:rPr>
        <w:rFonts w:ascii="Symbol" w:hAnsi="Symbol" w:hint="default"/>
      </w:rPr>
    </w:lvl>
    <w:lvl w:ilvl="7" w:tplc="871A67E4">
      <w:start w:val="1"/>
      <w:numFmt w:val="bullet"/>
      <w:lvlText w:val="o"/>
      <w:lvlJc w:val="left"/>
      <w:pPr>
        <w:ind w:left="5760" w:hanging="360"/>
      </w:pPr>
      <w:rPr>
        <w:rFonts w:ascii="Courier New" w:hAnsi="Courier New" w:hint="default"/>
      </w:rPr>
    </w:lvl>
    <w:lvl w:ilvl="8" w:tplc="0F5A38B2">
      <w:start w:val="1"/>
      <w:numFmt w:val="bullet"/>
      <w:lvlText w:val=""/>
      <w:lvlJc w:val="left"/>
      <w:pPr>
        <w:ind w:left="6480" w:hanging="360"/>
      </w:pPr>
      <w:rPr>
        <w:rFonts w:ascii="Wingdings" w:hAnsi="Wingdings" w:hint="default"/>
      </w:rPr>
    </w:lvl>
  </w:abstractNum>
  <w:abstractNum w:abstractNumId="4" w15:restartNumberingAfterBreak="0">
    <w:nsid w:val="1C3ADE7E"/>
    <w:multiLevelType w:val="hybridMultilevel"/>
    <w:tmpl w:val="8EBA1296"/>
    <w:lvl w:ilvl="0" w:tplc="4AFC384E">
      <w:start w:val="1"/>
      <w:numFmt w:val="bullet"/>
      <w:lvlText w:val=""/>
      <w:lvlJc w:val="left"/>
      <w:pPr>
        <w:ind w:left="720" w:hanging="360"/>
      </w:pPr>
      <w:rPr>
        <w:rFonts w:ascii="Symbol" w:hAnsi="Symbol" w:hint="default"/>
      </w:rPr>
    </w:lvl>
    <w:lvl w:ilvl="1" w:tplc="65F84486">
      <w:start w:val="1"/>
      <w:numFmt w:val="bullet"/>
      <w:lvlText w:val="o"/>
      <w:lvlJc w:val="left"/>
      <w:pPr>
        <w:ind w:left="1440" w:hanging="360"/>
      </w:pPr>
      <w:rPr>
        <w:rFonts w:ascii="Courier New" w:hAnsi="Courier New" w:hint="default"/>
      </w:rPr>
    </w:lvl>
    <w:lvl w:ilvl="2" w:tplc="3BEAD880">
      <w:start w:val="1"/>
      <w:numFmt w:val="bullet"/>
      <w:lvlText w:val=""/>
      <w:lvlJc w:val="left"/>
      <w:pPr>
        <w:ind w:left="2160" w:hanging="360"/>
      </w:pPr>
      <w:rPr>
        <w:rFonts w:ascii="Wingdings" w:hAnsi="Wingdings" w:hint="default"/>
      </w:rPr>
    </w:lvl>
    <w:lvl w:ilvl="3" w:tplc="53927FBE">
      <w:start w:val="1"/>
      <w:numFmt w:val="bullet"/>
      <w:lvlText w:val=""/>
      <w:lvlJc w:val="left"/>
      <w:pPr>
        <w:ind w:left="2880" w:hanging="360"/>
      </w:pPr>
      <w:rPr>
        <w:rFonts w:ascii="Symbol" w:hAnsi="Symbol" w:hint="default"/>
      </w:rPr>
    </w:lvl>
    <w:lvl w:ilvl="4" w:tplc="23168E28">
      <w:start w:val="1"/>
      <w:numFmt w:val="bullet"/>
      <w:lvlText w:val="o"/>
      <w:lvlJc w:val="left"/>
      <w:pPr>
        <w:ind w:left="3600" w:hanging="360"/>
      </w:pPr>
      <w:rPr>
        <w:rFonts w:ascii="Courier New" w:hAnsi="Courier New" w:hint="default"/>
      </w:rPr>
    </w:lvl>
    <w:lvl w:ilvl="5" w:tplc="31087CC2">
      <w:start w:val="1"/>
      <w:numFmt w:val="bullet"/>
      <w:lvlText w:val=""/>
      <w:lvlJc w:val="left"/>
      <w:pPr>
        <w:ind w:left="4320" w:hanging="360"/>
      </w:pPr>
      <w:rPr>
        <w:rFonts w:ascii="Wingdings" w:hAnsi="Wingdings" w:hint="default"/>
      </w:rPr>
    </w:lvl>
    <w:lvl w:ilvl="6" w:tplc="B67059FE">
      <w:start w:val="1"/>
      <w:numFmt w:val="bullet"/>
      <w:lvlText w:val=""/>
      <w:lvlJc w:val="left"/>
      <w:pPr>
        <w:ind w:left="5040" w:hanging="360"/>
      </w:pPr>
      <w:rPr>
        <w:rFonts w:ascii="Symbol" w:hAnsi="Symbol" w:hint="default"/>
      </w:rPr>
    </w:lvl>
    <w:lvl w:ilvl="7" w:tplc="EB70B348">
      <w:start w:val="1"/>
      <w:numFmt w:val="bullet"/>
      <w:lvlText w:val="o"/>
      <w:lvlJc w:val="left"/>
      <w:pPr>
        <w:ind w:left="5760" w:hanging="360"/>
      </w:pPr>
      <w:rPr>
        <w:rFonts w:ascii="Courier New" w:hAnsi="Courier New" w:hint="default"/>
      </w:rPr>
    </w:lvl>
    <w:lvl w:ilvl="8" w:tplc="58EE0EF6">
      <w:start w:val="1"/>
      <w:numFmt w:val="bullet"/>
      <w:lvlText w:val=""/>
      <w:lvlJc w:val="left"/>
      <w:pPr>
        <w:ind w:left="6480" w:hanging="360"/>
      </w:pPr>
      <w:rPr>
        <w:rFonts w:ascii="Wingdings" w:hAnsi="Wingdings" w:hint="default"/>
      </w:rPr>
    </w:lvl>
  </w:abstractNum>
  <w:abstractNum w:abstractNumId="5" w15:restartNumberingAfterBreak="0">
    <w:nsid w:val="1DD9D8AA"/>
    <w:multiLevelType w:val="hybridMultilevel"/>
    <w:tmpl w:val="FFFFFFFF"/>
    <w:lvl w:ilvl="0" w:tplc="43685D60">
      <w:start w:val="1"/>
      <w:numFmt w:val="bullet"/>
      <w:lvlText w:val=""/>
      <w:lvlJc w:val="left"/>
      <w:pPr>
        <w:ind w:left="720" w:hanging="360"/>
      </w:pPr>
      <w:rPr>
        <w:rFonts w:ascii="Symbol" w:hAnsi="Symbol" w:hint="default"/>
      </w:rPr>
    </w:lvl>
    <w:lvl w:ilvl="1" w:tplc="94C86B0C">
      <w:start w:val="1"/>
      <w:numFmt w:val="bullet"/>
      <w:lvlText w:val=""/>
      <w:lvlJc w:val="left"/>
      <w:pPr>
        <w:ind w:left="1440" w:hanging="360"/>
      </w:pPr>
      <w:rPr>
        <w:rFonts w:ascii="Symbol" w:hAnsi="Symbol" w:hint="default"/>
      </w:rPr>
    </w:lvl>
    <w:lvl w:ilvl="2" w:tplc="0888C912">
      <w:start w:val="1"/>
      <w:numFmt w:val="bullet"/>
      <w:lvlText w:val=""/>
      <w:lvlJc w:val="left"/>
      <w:pPr>
        <w:ind w:left="2160" w:hanging="360"/>
      </w:pPr>
      <w:rPr>
        <w:rFonts w:ascii="Wingdings" w:hAnsi="Wingdings" w:hint="default"/>
      </w:rPr>
    </w:lvl>
    <w:lvl w:ilvl="3" w:tplc="744E42F2">
      <w:start w:val="1"/>
      <w:numFmt w:val="bullet"/>
      <w:lvlText w:val=""/>
      <w:lvlJc w:val="left"/>
      <w:pPr>
        <w:ind w:left="2880" w:hanging="360"/>
      </w:pPr>
      <w:rPr>
        <w:rFonts w:ascii="Symbol" w:hAnsi="Symbol" w:hint="default"/>
      </w:rPr>
    </w:lvl>
    <w:lvl w:ilvl="4" w:tplc="A2D6865E">
      <w:start w:val="1"/>
      <w:numFmt w:val="bullet"/>
      <w:lvlText w:val="o"/>
      <w:lvlJc w:val="left"/>
      <w:pPr>
        <w:ind w:left="3600" w:hanging="360"/>
      </w:pPr>
      <w:rPr>
        <w:rFonts w:ascii="Courier New" w:hAnsi="Courier New" w:hint="default"/>
      </w:rPr>
    </w:lvl>
    <w:lvl w:ilvl="5" w:tplc="6A5E3496">
      <w:start w:val="1"/>
      <w:numFmt w:val="bullet"/>
      <w:lvlText w:val=""/>
      <w:lvlJc w:val="left"/>
      <w:pPr>
        <w:ind w:left="4320" w:hanging="360"/>
      </w:pPr>
      <w:rPr>
        <w:rFonts w:ascii="Wingdings" w:hAnsi="Wingdings" w:hint="default"/>
      </w:rPr>
    </w:lvl>
    <w:lvl w:ilvl="6" w:tplc="ABC099C0">
      <w:start w:val="1"/>
      <w:numFmt w:val="bullet"/>
      <w:lvlText w:val=""/>
      <w:lvlJc w:val="left"/>
      <w:pPr>
        <w:ind w:left="5040" w:hanging="360"/>
      </w:pPr>
      <w:rPr>
        <w:rFonts w:ascii="Symbol" w:hAnsi="Symbol" w:hint="default"/>
      </w:rPr>
    </w:lvl>
    <w:lvl w:ilvl="7" w:tplc="FCDC50DC">
      <w:start w:val="1"/>
      <w:numFmt w:val="bullet"/>
      <w:lvlText w:val="o"/>
      <w:lvlJc w:val="left"/>
      <w:pPr>
        <w:ind w:left="5760" w:hanging="360"/>
      </w:pPr>
      <w:rPr>
        <w:rFonts w:ascii="Courier New" w:hAnsi="Courier New" w:hint="default"/>
      </w:rPr>
    </w:lvl>
    <w:lvl w:ilvl="8" w:tplc="6ADCE4C6">
      <w:start w:val="1"/>
      <w:numFmt w:val="bullet"/>
      <w:lvlText w:val=""/>
      <w:lvlJc w:val="left"/>
      <w:pPr>
        <w:ind w:left="6480" w:hanging="360"/>
      </w:pPr>
      <w:rPr>
        <w:rFonts w:ascii="Wingdings" w:hAnsi="Wingdings" w:hint="default"/>
      </w:rPr>
    </w:lvl>
  </w:abstractNum>
  <w:abstractNum w:abstractNumId="6" w15:restartNumberingAfterBreak="0">
    <w:nsid w:val="21DE37D3"/>
    <w:multiLevelType w:val="hybridMultilevel"/>
    <w:tmpl w:val="BAB8C4EA"/>
    <w:lvl w:ilvl="0" w:tplc="F0F2FB72">
      <w:start w:val="1"/>
      <w:numFmt w:val="bullet"/>
      <w:lvlText w:val=""/>
      <w:lvlJc w:val="left"/>
      <w:pPr>
        <w:ind w:left="720" w:hanging="360"/>
      </w:pPr>
      <w:rPr>
        <w:rFonts w:ascii="Symbol" w:hAnsi="Symbol" w:hint="default"/>
      </w:rPr>
    </w:lvl>
    <w:lvl w:ilvl="1" w:tplc="FE5A8694">
      <w:start w:val="1"/>
      <w:numFmt w:val="bullet"/>
      <w:lvlText w:val="o"/>
      <w:lvlJc w:val="left"/>
      <w:pPr>
        <w:ind w:left="1440" w:hanging="360"/>
      </w:pPr>
      <w:rPr>
        <w:rFonts w:ascii="Courier New" w:hAnsi="Courier New" w:hint="default"/>
      </w:rPr>
    </w:lvl>
    <w:lvl w:ilvl="2" w:tplc="5ECADC88">
      <w:start w:val="1"/>
      <w:numFmt w:val="bullet"/>
      <w:lvlText w:val=""/>
      <w:lvlJc w:val="left"/>
      <w:pPr>
        <w:ind w:left="2160" w:hanging="360"/>
      </w:pPr>
      <w:rPr>
        <w:rFonts w:ascii="Wingdings" w:hAnsi="Wingdings" w:hint="default"/>
      </w:rPr>
    </w:lvl>
    <w:lvl w:ilvl="3" w:tplc="C75E01C8">
      <w:start w:val="1"/>
      <w:numFmt w:val="bullet"/>
      <w:lvlText w:val=""/>
      <w:lvlJc w:val="left"/>
      <w:pPr>
        <w:ind w:left="2880" w:hanging="360"/>
      </w:pPr>
      <w:rPr>
        <w:rFonts w:ascii="Symbol" w:hAnsi="Symbol" w:hint="default"/>
      </w:rPr>
    </w:lvl>
    <w:lvl w:ilvl="4" w:tplc="C316DB32">
      <w:start w:val="1"/>
      <w:numFmt w:val="bullet"/>
      <w:lvlText w:val="o"/>
      <w:lvlJc w:val="left"/>
      <w:pPr>
        <w:ind w:left="3600" w:hanging="360"/>
      </w:pPr>
      <w:rPr>
        <w:rFonts w:ascii="Courier New" w:hAnsi="Courier New" w:hint="default"/>
      </w:rPr>
    </w:lvl>
    <w:lvl w:ilvl="5" w:tplc="CE4A8532">
      <w:start w:val="1"/>
      <w:numFmt w:val="bullet"/>
      <w:lvlText w:val=""/>
      <w:lvlJc w:val="left"/>
      <w:pPr>
        <w:ind w:left="4320" w:hanging="360"/>
      </w:pPr>
      <w:rPr>
        <w:rFonts w:ascii="Wingdings" w:hAnsi="Wingdings" w:hint="default"/>
      </w:rPr>
    </w:lvl>
    <w:lvl w:ilvl="6" w:tplc="30C696D6">
      <w:start w:val="1"/>
      <w:numFmt w:val="bullet"/>
      <w:lvlText w:val=""/>
      <w:lvlJc w:val="left"/>
      <w:pPr>
        <w:ind w:left="5040" w:hanging="360"/>
      </w:pPr>
      <w:rPr>
        <w:rFonts w:ascii="Symbol" w:hAnsi="Symbol" w:hint="default"/>
      </w:rPr>
    </w:lvl>
    <w:lvl w:ilvl="7" w:tplc="2F1A73EA">
      <w:start w:val="1"/>
      <w:numFmt w:val="bullet"/>
      <w:lvlText w:val="o"/>
      <w:lvlJc w:val="left"/>
      <w:pPr>
        <w:ind w:left="5760" w:hanging="360"/>
      </w:pPr>
      <w:rPr>
        <w:rFonts w:ascii="Courier New" w:hAnsi="Courier New" w:hint="default"/>
      </w:rPr>
    </w:lvl>
    <w:lvl w:ilvl="8" w:tplc="4EBC1BDE">
      <w:start w:val="1"/>
      <w:numFmt w:val="bullet"/>
      <w:lvlText w:val=""/>
      <w:lvlJc w:val="left"/>
      <w:pPr>
        <w:ind w:left="6480" w:hanging="360"/>
      </w:pPr>
      <w:rPr>
        <w:rFonts w:ascii="Wingdings" w:hAnsi="Wingdings" w:hint="default"/>
      </w:rPr>
    </w:lvl>
  </w:abstractNum>
  <w:abstractNum w:abstractNumId="7" w15:restartNumberingAfterBreak="0">
    <w:nsid w:val="332D7660"/>
    <w:multiLevelType w:val="hybridMultilevel"/>
    <w:tmpl w:val="20524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74589B"/>
    <w:multiLevelType w:val="hybridMultilevel"/>
    <w:tmpl w:val="0E2ABB10"/>
    <w:lvl w:ilvl="0" w:tplc="F6744E16">
      <w:start w:val="1"/>
      <w:numFmt w:val="bullet"/>
      <w:lvlText w:val=""/>
      <w:lvlJc w:val="left"/>
      <w:pPr>
        <w:ind w:left="720" w:hanging="360"/>
      </w:pPr>
      <w:rPr>
        <w:rFonts w:ascii="Symbol" w:hAnsi="Symbol" w:hint="default"/>
      </w:rPr>
    </w:lvl>
    <w:lvl w:ilvl="1" w:tplc="0CBCFEA6">
      <w:start w:val="1"/>
      <w:numFmt w:val="bullet"/>
      <w:lvlText w:val="o"/>
      <w:lvlJc w:val="left"/>
      <w:pPr>
        <w:ind w:left="1440" w:hanging="360"/>
      </w:pPr>
      <w:rPr>
        <w:rFonts w:ascii="Courier New" w:hAnsi="Courier New" w:hint="default"/>
      </w:rPr>
    </w:lvl>
    <w:lvl w:ilvl="2" w:tplc="C8A61BCC">
      <w:start w:val="1"/>
      <w:numFmt w:val="bullet"/>
      <w:lvlText w:val=""/>
      <w:lvlJc w:val="left"/>
      <w:pPr>
        <w:ind w:left="2160" w:hanging="360"/>
      </w:pPr>
      <w:rPr>
        <w:rFonts w:ascii="Wingdings" w:hAnsi="Wingdings" w:hint="default"/>
      </w:rPr>
    </w:lvl>
    <w:lvl w:ilvl="3" w:tplc="C504C314">
      <w:start w:val="1"/>
      <w:numFmt w:val="bullet"/>
      <w:lvlText w:val=""/>
      <w:lvlJc w:val="left"/>
      <w:pPr>
        <w:ind w:left="2880" w:hanging="360"/>
      </w:pPr>
      <w:rPr>
        <w:rFonts w:ascii="Symbol" w:hAnsi="Symbol" w:hint="default"/>
      </w:rPr>
    </w:lvl>
    <w:lvl w:ilvl="4" w:tplc="93744F90">
      <w:start w:val="1"/>
      <w:numFmt w:val="bullet"/>
      <w:lvlText w:val="o"/>
      <w:lvlJc w:val="left"/>
      <w:pPr>
        <w:ind w:left="3600" w:hanging="360"/>
      </w:pPr>
      <w:rPr>
        <w:rFonts w:ascii="Courier New" w:hAnsi="Courier New" w:hint="default"/>
      </w:rPr>
    </w:lvl>
    <w:lvl w:ilvl="5" w:tplc="DCFE92A4">
      <w:start w:val="1"/>
      <w:numFmt w:val="bullet"/>
      <w:lvlText w:val=""/>
      <w:lvlJc w:val="left"/>
      <w:pPr>
        <w:ind w:left="4320" w:hanging="360"/>
      </w:pPr>
      <w:rPr>
        <w:rFonts w:ascii="Wingdings" w:hAnsi="Wingdings" w:hint="default"/>
      </w:rPr>
    </w:lvl>
    <w:lvl w:ilvl="6" w:tplc="200E2368">
      <w:start w:val="1"/>
      <w:numFmt w:val="bullet"/>
      <w:lvlText w:val=""/>
      <w:lvlJc w:val="left"/>
      <w:pPr>
        <w:ind w:left="5040" w:hanging="360"/>
      </w:pPr>
      <w:rPr>
        <w:rFonts w:ascii="Symbol" w:hAnsi="Symbol" w:hint="default"/>
      </w:rPr>
    </w:lvl>
    <w:lvl w:ilvl="7" w:tplc="D7DE1DCA">
      <w:start w:val="1"/>
      <w:numFmt w:val="bullet"/>
      <w:lvlText w:val="o"/>
      <w:lvlJc w:val="left"/>
      <w:pPr>
        <w:ind w:left="5760" w:hanging="360"/>
      </w:pPr>
      <w:rPr>
        <w:rFonts w:ascii="Courier New" w:hAnsi="Courier New" w:hint="default"/>
      </w:rPr>
    </w:lvl>
    <w:lvl w:ilvl="8" w:tplc="4B7C3ACC">
      <w:start w:val="1"/>
      <w:numFmt w:val="bullet"/>
      <w:lvlText w:val=""/>
      <w:lvlJc w:val="left"/>
      <w:pPr>
        <w:ind w:left="6480" w:hanging="360"/>
      </w:pPr>
      <w:rPr>
        <w:rFonts w:ascii="Wingdings" w:hAnsi="Wingdings" w:hint="default"/>
      </w:rPr>
    </w:lvl>
  </w:abstractNum>
  <w:abstractNum w:abstractNumId="9" w15:restartNumberingAfterBreak="0">
    <w:nsid w:val="55DE61C3"/>
    <w:multiLevelType w:val="hybridMultilevel"/>
    <w:tmpl w:val="6D94406E"/>
    <w:lvl w:ilvl="0" w:tplc="4094C1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14D86"/>
    <w:multiLevelType w:val="hybridMultilevel"/>
    <w:tmpl w:val="B7689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395A3F"/>
    <w:multiLevelType w:val="hybridMultilevel"/>
    <w:tmpl w:val="DDC6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03C23"/>
    <w:multiLevelType w:val="hybridMultilevel"/>
    <w:tmpl w:val="FFFFFFFF"/>
    <w:lvl w:ilvl="0" w:tplc="8B863E42">
      <w:start w:val="1"/>
      <w:numFmt w:val="bullet"/>
      <w:lvlText w:val=""/>
      <w:lvlJc w:val="left"/>
      <w:pPr>
        <w:ind w:left="720" w:hanging="360"/>
      </w:pPr>
      <w:rPr>
        <w:rFonts w:ascii="Symbol" w:hAnsi="Symbol" w:hint="default"/>
      </w:rPr>
    </w:lvl>
    <w:lvl w:ilvl="1" w:tplc="C5E81360">
      <w:start w:val="1"/>
      <w:numFmt w:val="bullet"/>
      <w:lvlText w:val=""/>
      <w:lvlJc w:val="left"/>
      <w:pPr>
        <w:ind w:left="1440" w:hanging="360"/>
      </w:pPr>
      <w:rPr>
        <w:rFonts w:ascii="Symbol" w:hAnsi="Symbol" w:hint="default"/>
      </w:rPr>
    </w:lvl>
    <w:lvl w:ilvl="2" w:tplc="95C8B714">
      <w:start w:val="1"/>
      <w:numFmt w:val="bullet"/>
      <w:lvlText w:val=""/>
      <w:lvlJc w:val="left"/>
      <w:pPr>
        <w:ind w:left="2160" w:hanging="360"/>
      </w:pPr>
      <w:rPr>
        <w:rFonts w:ascii="Wingdings" w:hAnsi="Wingdings" w:hint="default"/>
      </w:rPr>
    </w:lvl>
    <w:lvl w:ilvl="3" w:tplc="ECA2A00E">
      <w:start w:val="1"/>
      <w:numFmt w:val="bullet"/>
      <w:lvlText w:val=""/>
      <w:lvlJc w:val="left"/>
      <w:pPr>
        <w:ind w:left="2880" w:hanging="360"/>
      </w:pPr>
      <w:rPr>
        <w:rFonts w:ascii="Symbol" w:hAnsi="Symbol" w:hint="default"/>
      </w:rPr>
    </w:lvl>
    <w:lvl w:ilvl="4" w:tplc="DF9E4652">
      <w:start w:val="1"/>
      <w:numFmt w:val="bullet"/>
      <w:lvlText w:val="o"/>
      <w:lvlJc w:val="left"/>
      <w:pPr>
        <w:ind w:left="3600" w:hanging="360"/>
      </w:pPr>
      <w:rPr>
        <w:rFonts w:ascii="Courier New" w:hAnsi="Courier New" w:hint="default"/>
      </w:rPr>
    </w:lvl>
    <w:lvl w:ilvl="5" w:tplc="206C4056">
      <w:start w:val="1"/>
      <w:numFmt w:val="bullet"/>
      <w:lvlText w:val=""/>
      <w:lvlJc w:val="left"/>
      <w:pPr>
        <w:ind w:left="4320" w:hanging="360"/>
      </w:pPr>
      <w:rPr>
        <w:rFonts w:ascii="Wingdings" w:hAnsi="Wingdings" w:hint="default"/>
      </w:rPr>
    </w:lvl>
    <w:lvl w:ilvl="6" w:tplc="A9BAD7B8">
      <w:start w:val="1"/>
      <w:numFmt w:val="bullet"/>
      <w:lvlText w:val=""/>
      <w:lvlJc w:val="left"/>
      <w:pPr>
        <w:ind w:left="5040" w:hanging="360"/>
      </w:pPr>
      <w:rPr>
        <w:rFonts w:ascii="Symbol" w:hAnsi="Symbol" w:hint="default"/>
      </w:rPr>
    </w:lvl>
    <w:lvl w:ilvl="7" w:tplc="30F48F0E">
      <w:start w:val="1"/>
      <w:numFmt w:val="bullet"/>
      <w:lvlText w:val="o"/>
      <w:lvlJc w:val="left"/>
      <w:pPr>
        <w:ind w:left="5760" w:hanging="360"/>
      </w:pPr>
      <w:rPr>
        <w:rFonts w:ascii="Courier New" w:hAnsi="Courier New" w:hint="default"/>
      </w:rPr>
    </w:lvl>
    <w:lvl w:ilvl="8" w:tplc="B48A8C76">
      <w:start w:val="1"/>
      <w:numFmt w:val="bullet"/>
      <w:lvlText w:val=""/>
      <w:lvlJc w:val="left"/>
      <w:pPr>
        <w:ind w:left="6480" w:hanging="360"/>
      </w:pPr>
      <w:rPr>
        <w:rFonts w:ascii="Wingdings" w:hAnsi="Wingdings" w:hint="default"/>
      </w:rPr>
    </w:lvl>
  </w:abstractNum>
  <w:abstractNum w:abstractNumId="13" w15:restartNumberingAfterBreak="0">
    <w:nsid w:val="73E979D0"/>
    <w:multiLevelType w:val="hybridMultilevel"/>
    <w:tmpl w:val="C1FEB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3957DC"/>
    <w:multiLevelType w:val="hybridMultilevel"/>
    <w:tmpl w:val="EC74C648"/>
    <w:lvl w:ilvl="0" w:tplc="73842F76">
      <w:start w:val="1"/>
      <w:numFmt w:val="bullet"/>
      <w:lvlText w:val=""/>
      <w:lvlJc w:val="left"/>
      <w:pPr>
        <w:ind w:left="360" w:hanging="360"/>
      </w:pPr>
      <w:rPr>
        <w:rFonts w:ascii="Symbol" w:hAnsi="Symbol" w:hint="default"/>
      </w:rPr>
    </w:lvl>
    <w:lvl w:ilvl="1" w:tplc="3E5233D8">
      <w:start w:val="1"/>
      <w:numFmt w:val="bullet"/>
      <w:lvlText w:val="o"/>
      <w:lvlJc w:val="left"/>
      <w:pPr>
        <w:ind w:left="1080" w:hanging="360"/>
      </w:pPr>
      <w:rPr>
        <w:rFonts w:ascii="Courier New" w:hAnsi="Courier New" w:hint="default"/>
      </w:rPr>
    </w:lvl>
    <w:lvl w:ilvl="2" w:tplc="5470A1CA">
      <w:start w:val="1"/>
      <w:numFmt w:val="bullet"/>
      <w:lvlText w:val=""/>
      <w:lvlJc w:val="left"/>
      <w:pPr>
        <w:ind w:left="1800" w:hanging="360"/>
      </w:pPr>
      <w:rPr>
        <w:rFonts w:ascii="Wingdings" w:hAnsi="Wingdings" w:hint="default"/>
      </w:rPr>
    </w:lvl>
    <w:lvl w:ilvl="3" w:tplc="3D30B282">
      <w:start w:val="1"/>
      <w:numFmt w:val="bullet"/>
      <w:lvlText w:val=""/>
      <w:lvlJc w:val="left"/>
      <w:pPr>
        <w:ind w:left="2520" w:hanging="360"/>
      </w:pPr>
      <w:rPr>
        <w:rFonts w:ascii="Symbol" w:hAnsi="Symbol" w:hint="default"/>
      </w:rPr>
    </w:lvl>
    <w:lvl w:ilvl="4" w:tplc="DD6CF5F4">
      <w:start w:val="1"/>
      <w:numFmt w:val="bullet"/>
      <w:lvlText w:val="o"/>
      <w:lvlJc w:val="left"/>
      <w:pPr>
        <w:ind w:left="3240" w:hanging="360"/>
      </w:pPr>
      <w:rPr>
        <w:rFonts w:ascii="Courier New" w:hAnsi="Courier New" w:hint="default"/>
      </w:rPr>
    </w:lvl>
    <w:lvl w:ilvl="5" w:tplc="4C48ED66">
      <w:start w:val="1"/>
      <w:numFmt w:val="bullet"/>
      <w:lvlText w:val=""/>
      <w:lvlJc w:val="left"/>
      <w:pPr>
        <w:ind w:left="3960" w:hanging="360"/>
      </w:pPr>
      <w:rPr>
        <w:rFonts w:ascii="Wingdings" w:hAnsi="Wingdings" w:hint="default"/>
      </w:rPr>
    </w:lvl>
    <w:lvl w:ilvl="6" w:tplc="20802018">
      <w:start w:val="1"/>
      <w:numFmt w:val="bullet"/>
      <w:lvlText w:val=""/>
      <w:lvlJc w:val="left"/>
      <w:pPr>
        <w:ind w:left="4680" w:hanging="360"/>
      </w:pPr>
      <w:rPr>
        <w:rFonts w:ascii="Symbol" w:hAnsi="Symbol" w:hint="default"/>
      </w:rPr>
    </w:lvl>
    <w:lvl w:ilvl="7" w:tplc="98FC9C08">
      <w:start w:val="1"/>
      <w:numFmt w:val="bullet"/>
      <w:lvlText w:val="o"/>
      <w:lvlJc w:val="left"/>
      <w:pPr>
        <w:ind w:left="5400" w:hanging="360"/>
      </w:pPr>
      <w:rPr>
        <w:rFonts w:ascii="Courier New" w:hAnsi="Courier New" w:hint="default"/>
      </w:rPr>
    </w:lvl>
    <w:lvl w:ilvl="8" w:tplc="6D12CEA0">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2"/>
  </w:num>
  <w:num w:numId="4">
    <w:abstractNumId w:val="9"/>
  </w:num>
  <w:num w:numId="5">
    <w:abstractNumId w:val="1"/>
  </w:num>
  <w:num w:numId="6">
    <w:abstractNumId w:val="3"/>
  </w:num>
  <w:num w:numId="7">
    <w:abstractNumId w:val="4"/>
  </w:num>
  <w:num w:numId="8">
    <w:abstractNumId w:val="6"/>
  </w:num>
  <w:num w:numId="9">
    <w:abstractNumId w:val="14"/>
  </w:num>
  <w:num w:numId="10">
    <w:abstractNumId w:val="0"/>
  </w:num>
  <w:num w:numId="11">
    <w:abstractNumId w:val="10"/>
  </w:num>
  <w:num w:numId="12">
    <w:abstractNumId w:val="7"/>
  </w:num>
  <w:num w:numId="13">
    <w:abstractNumId w:val="1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A1"/>
    <w:rsid w:val="00002D3A"/>
    <w:rsid w:val="0000493D"/>
    <w:rsid w:val="00011556"/>
    <w:rsid w:val="00013D5C"/>
    <w:rsid w:val="00016BBC"/>
    <w:rsid w:val="00022AB5"/>
    <w:rsid w:val="000314B8"/>
    <w:rsid w:val="000349B0"/>
    <w:rsid w:val="00035B66"/>
    <w:rsid w:val="00043528"/>
    <w:rsid w:val="00050A94"/>
    <w:rsid w:val="00051B8B"/>
    <w:rsid w:val="00057E13"/>
    <w:rsid w:val="00057E3A"/>
    <w:rsid w:val="000669D9"/>
    <w:rsid w:val="000675C3"/>
    <w:rsid w:val="00073784"/>
    <w:rsid w:val="00073B28"/>
    <w:rsid w:val="00080084"/>
    <w:rsid w:val="00083D67"/>
    <w:rsid w:val="00090FD6"/>
    <w:rsid w:val="000928DD"/>
    <w:rsid w:val="00092992"/>
    <w:rsid w:val="000A0F25"/>
    <w:rsid w:val="000B200A"/>
    <w:rsid w:val="000B255C"/>
    <w:rsid w:val="000B3BCB"/>
    <w:rsid w:val="000B57B2"/>
    <w:rsid w:val="000C3FA6"/>
    <w:rsid w:val="000C5CA1"/>
    <w:rsid w:val="000D14F3"/>
    <w:rsid w:val="000E2227"/>
    <w:rsid w:val="000E3267"/>
    <w:rsid w:val="000E5420"/>
    <w:rsid w:val="000E72B7"/>
    <w:rsid w:val="000F099D"/>
    <w:rsid w:val="000F60EC"/>
    <w:rsid w:val="000F7610"/>
    <w:rsid w:val="00100FB5"/>
    <w:rsid w:val="00104B89"/>
    <w:rsid w:val="00110498"/>
    <w:rsid w:val="00110E1F"/>
    <w:rsid w:val="00124D02"/>
    <w:rsid w:val="001302E2"/>
    <w:rsid w:val="00131969"/>
    <w:rsid w:val="00132D58"/>
    <w:rsid w:val="00136A60"/>
    <w:rsid w:val="0014367D"/>
    <w:rsid w:val="001469CE"/>
    <w:rsid w:val="00152051"/>
    <w:rsid w:val="00154AEA"/>
    <w:rsid w:val="0016070B"/>
    <w:rsid w:val="00167EF3"/>
    <w:rsid w:val="001727AF"/>
    <w:rsid w:val="00172EE8"/>
    <w:rsid w:val="00181367"/>
    <w:rsid w:val="00185033"/>
    <w:rsid w:val="00191670"/>
    <w:rsid w:val="00194483"/>
    <w:rsid w:val="00195680"/>
    <w:rsid w:val="00195945"/>
    <w:rsid w:val="00195E5C"/>
    <w:rsid w:val="001A11D9"/>
    <w:rsid w:val="001A126D"/>
    <w:rsid w:val="001A1D3E"/>
    <w:rsid w:val="001A6E62"/>
    <w:rsid w:val="001B0F9F"/>
    <w:rsid w:val="001B3892"/>
    <w:rsid w:val="001B555D"/>
    <w:rsid w:val="001C4553"/>
    <w:rsid w:val="001C4DDA"/>
    <w:rsid w:val="001C662C"/>
    <w:rsid w:val="001D30F0"/>
    <w:rsid w:val="001D4488"/>
    <w:rsid w:val="001D6634"/>
    <w:rsid w:val="001E14B3"/>
    <w:rsid w:val="001F0F43"/>
    <w:rsid w:val="001F165A"/>
    <w:rsid w:val="001F4B85"/>
    <w:rsid w:val="0020361F"/>
    <w:rsid w:val="00213BFE"/>
    <w:rsid w:val="0022622F"/>
    <w:rsid w:val="002273A4"/>
    <w:rsid w:val="002312BE"/>
    <w:rsid w:val="00232011"/>
    <w:rsid w:val="002377B5"/>
    <w:rsid w:val="002427C0"/>
    <w:rsid w:val="002544F6"/>
    <w:rsid w:val="00260AC4"/>
    <w:rsid w:val="0026403A"/>
    <w:rsid w:val="00264542"/>
    <w:rsid w:val="00267BE4"/>
    <w:rsid w:val="00284204"/>
    <w:rsid w:val="002870AC"/>
    <w:rsid w:val="002A11B0"/>
    <w:rsid w:val="002B251A"/>
    <w:rsid w:val="002C14DD"/>
    <w:rsid w:val="002C1E12"/>
    <w:rsid w:val="002C484E"/>
    <w:rsid w:val="002C5A08"/>
    <w:rsid w:val="002C6B5F"/>
    <w:rsid w:val="002D4C79"/>
    <w:rsid w:val="002D744B"/>
    <w:rsid w:val="002E4B03"/>
    <w:rsid w:val="002E545A"/>
    <w:rsid w:val="002E6C5F"/>
    <w:rsid w:val="002F122B"/>
    <w:rsid w:val="002F36C5"/>
    <w:rsid w:val="002F3D32"/>
    <w:rsid w:val="002F49AE"/>
    <w:rsid w:val="003029D8"/>
    <w:rsid w:val="00303B72"/>
    <w:rsid w:val="00306B6C"/>
    <w:rsid w:val="003165F1"/>
    <w:rsid w:val="00320D86"/>
    <w:rsid w:val="0033622D"/>
    <w:rsid w:val="00353144"/>
    <w:rsid w:val="00354421"/>
    <w:rsid w:val="00356473"/>
    <w:rsid w:val="00357D06"/>
    <w:rsid w:val="00363B8B"/>
    <w:rsid w:val="003664EC"/>
    <w:rsid w:val="00372B8E"/>
    <w:rsid w:val="00375750"/>
    <w:rsid w:val="0038019A"/>
    <w:rsid w:val="003856D7"/>
    <w:rsid w:val="0038672D"/>
    <w:rsid w:val="00387BB1"/>
    <w:rsid w:val="00391601"/>
    <w:rsid w:val="00396D77"/>
    <w:rsid w:val="003A2CA3"/>
    <w:rsid w:val="003A4697"/>
    <w:rsid w:val="003C3D1B"/>
    <w:rsid w:val="003D143A"/>
    <w:rsid w:val="003D219D"/>
    <w:rsid w:val="003D2219"/>
    <w:rsid w:val="003E4470"/>
    <w:rsid w:val="003E49A9"/>
    <w:rsid w:val="003E4DA3"/>
    <w:rsid w:val="003E7014"/>
    <w:rsid w:val="003E7820"/>
    <w:rsid w:val="003F550F"/>
    <w:rsid w:val="003F59BC"/>
    <w:rsid w:val="003F6245"/>
    <w:rsid w:val="00400802"/>
    <w:rsid w:val="00406834"/>
    <w:rsid w:val="00410200"/>
    <w:rsid w:val="00410B05"/>
    <w:rsid w:val="00412109"/>
    <w:rsid w:val="0041447F"/>
    <w:rsid w:val="0041542A"/>
    <w:rsid w:val="004225A0"/>
    <w:rsid w:val="0042489D"/>
    <w:rsid w:val="004325BB"/>
    <w:rsid w:val="004363B9"/>
    <w:rsid w:val="00440E1A"/>
    <w:rsid w:val="00444190"/>
    <w:rsid w:val="00450D5E"/>
    <w:rsid w:val="00451099"/>
    <w:rsid w:val="004725FB"/>
    <w:rsid w:val="00473C00"/>
    <w:rsid w:val="00476881"/>
    <w:rsid w:val="0048368B"/>
    <w:rsid w:val="00485464"/>
    <w:rsid w:val="00486F7F"/>
    <w:rsid w:val="00493600"/>
    <w:rsid w:val="004949C4"/>
    <w:rsid w:val="004A1D32"/>
    <w:rsid w:val="004A54DE"/>
    <w:rsid w:val="004B0ED2"/>
    <w:rsid w:val="004B22B4"/>
    <w:rsid w:val="004B3D6B"/>
    <w:rsid w:val="004C76C7"/>
    <w:rsid w:val="004D2406"/>
    <w:rsid w:val="004D4C97"/>
    <w:rsid w:val="004D6783"/>
    <w:rsid w:val="004F1836"/>
    <w:rsid w:val="004F2B49"/>
    <w:rsid w:val="0050165B"/>
    <w:rsid w:val="00512AEF"/>
    <w:rsid w:val="005159A6"/>
    <w:rsid w:val="0051755F"/>
    <w:rsid w:val="0052085A"/>
    <w:rsid w:val="005219B7"/>
    <w:rsid w:val="005244E9"/>
    <w:rsid w:val="00525B4E"/>
    <w:rsid w:val="00533401"/>
    <w:rsid w:val="00533F3D"/>
    <w:rsid w:val="00544179"/>
    <w:rsid w:val="00545A37"/>
    <w:rsid w:val="00560D62"/>
    <w:rsid w:val="00561035"/>
    <w:rsid w:val="00564D35"/>
    <w:rsid w:val="00565854"/>
    <w:rsid w:val="00566C62"/>
    <w:rsid w:val="00572B67"/>
    <w:rsid w:val="00572C68"/>
    <w:rsid w:val="0057565D"/>
    <w:rsid w:val="005835D0"/>
    <w:rsid w:val="005865B7"/>
    <w:rsid w:val="0059611F"/>
    <w:rsid w:val="00596748"/>
    <w:rsid w:val="005A1F4B"/>
    <w:rsid w:val="005A3915"/>
    <w:rsid w:val="005B1263"/>
    <w:rsid w:val="005B5F48"/>
    <w:rsid w:val="005C0B4D"/>
    <w:rsid w:val="005C38AA"/>
    <w:rsid w:val="005C6869"/>
    <w:rsid w:val="005C6906"/>
    <w:rsid w:val="005D134B"/>
    <w:rsid w:val="005D1DFF"/>
    <w:rsid w:val="005D549D"/>
    <w:rsid w:val="005E0507"/>
    <w:rsid w:val="005E7D7C"/>
    <w:rsid w:val="005F4B0C"/>
    <w:rsid w:val="00602640"/>
    <w:rsid w:val="006036E2"/>
    <w:rsid w:val="00603C14"/>
    <w:rsid w:val="00614BD0"/>
    <w:rsid w:val="00622CF5"/>
    <w:rsid w:val="006230E0"/>
    <w:rsid w:val="00636FEE"/>
    <w:rsid w:val="00640B77"/>
    <w:rsid w:val="00654B28"/>
    <w:rsid w:val="0065676F"/>
    <w:rsid w:val="0066681C"/>
    <w:rsid w:val="0066747B"/>
    <w:rsid w:val="006742D6"/>
    <w:rsid w:val="006770DD"/>
    <w:rsid w:val="00680D91"/>
    <w:rsid w:val="00684A97"/>
    <w:rsid w:val="006A19E7"/>
    <w:rsid w:val="006A34C2"/>
    <w:rsid w:val="006A3FE0"/>
    <w:rsid w:val="006B1892"/>
    <w:rsid w:val="006B5158"/>
    <w:rsid w:val="006B56C7"/>
    <w:rsid w:val="006C02DE"/>
    <w:rsid w:val="006C2D1C"/>
    <w:rsid w:val="006C7C89"/>
    <w:rsid w:val="006E1CD4"/>
    <w:rsid w:val="006E1D86"/>
    <w:rsid w:val="006F4EF1"/>
    <w:rsid w:val="006F709B"/>
    <w:rsid w:val="00700570"/>
    <w:rsid w:val="0070793B"/>
    <w:rsid w:val="00710FE9"/>
    <w:rsid w:val="00716EE1"/>
    <w:rsid w:val="007171D3"/>
    <w:rsid w:val="00737FCD"/>
    <w:rsid w:val="00741B79"/>
    <w:rsid w:val="00742D0C"/>
    <w:rsid w:val="00744071"/>
    <w:rsid w:val="00754D96"/>
    <w:rsid w:val="007579C9"/>
    <w:rsid w:val="00771129"/>
    <w:rsid w:val="00772651"/>
    <w:rsid w:val="00775F84"/>
    <w:rsid w:val="00780F30"/>
    <w:rsid w:val="007844DF"/>
    <w:rsid w:val="00787843"/>
    <w:rsid w:val="00795766"/>
    <w:rsid w:val="007A7B0F"/>
    <w:rsid w:val="007B0459"/>
    <w:rsid w:val="007C281A"/>
    <w:rsid w:val="007C38CF"/>
    <w:rsid w:val="007C44A5"/>
    <w:rsid w:val="007C68F6"/>
    <w:rsid w:val="007D6B16"/>
    <w:rsid w:val="007E06AF"/>
    <w:rsid w:val="007E2E10"/>
    <w:rsid w:val="007E3AF1"/>
    <w:rsid w:val="00800C48"/>
    <w:rsid w:val="00801E93"/>
    <w:rsid w:val="008133A7"/>
    <w:rsid w:val="00827638"/>
    <w:rsid w:val="0083347F"/>
    <w:rsid w:val="008412EA"/>
    <w:rsid w:val="008473D5"/>
    <w:rsid w:val="00851833"/>
    <w:rsid w:val="0085460F"/>
    <w:rsid w:val="00855683"/>
    <w:rsid w:val="00856BE1"/>
    <w:rsid w:val="00870311"/>
    <w:rsid w:val="008838A0"/>
    <w:rsid w:val="0089154A"/>
    <w:rsid w:val="008944E9"/>
    <w:rsid w:val="008965C6"/>
    <w:rsid w:val="008A5E18"/>
    <w:rsid w:val="008A66E9"/>
    <w:rsid w:val="008B04BA"/>
    <w:rsid w:val="008B20D9"/>
    <w:rsid w:val="008B757C"/>
    <w:rsid w:val="008C235C"/>
    <w:rsid w:val="008E108E"/>
    <w:rsid w:val="008F3799"/>
    <w:rsid w:val="008F3AAD"/>
    <w:rsid w:val="008F750E"/>
    <w:rsid w:val="009101AF"/>
    <w:rsid w:val="009131E6"/>
    <w:rsid w:val="009163EA"/>
    <w:rsid w:val="00916CFB"/>
    <w:rsid w:val="009207F4"/>
    <w:rsid w:val="00931099"/>
    <w:rsid w:val="00932223"/>
    <w:rsid w:val="00935956"/>
    <w:rsid w:val="009412D8"/>
    <w:rsid w:val="00941B0D"/>
    <w:rsid w:val="00942982"/>
    <w:rsid w:val="00944FB7"/>
    <w:rsid w:val="0095239F"/>
    <w:rsid w:val="00952ACD"/>
    <w:rsid w:val="00953DF1"/>
    <w:rsid w:val="009579CD"/>
    <w:rsid w:val="00957AAD"/>
    <w:rsid w:val="009623D7"/>
    <w:rsid w:val="00965107"/>
    <w:rsid w:val="009658C5"/>
    <w:rsid w:val="00966884"/>
    <w:rsid w:val="009679CA"/>
    <w:rsid w:val="00967BD8"/>
    <w:rsid w:val="0098496A"/>
    <w:rsid w:val="00986391"/>
    <w:rsid w:val="00990A4A"/>
    <w:rsid w:val="00991326"/>
    <w:rsid w:val="009929BD"/>
    <w:rsid w:val="009B5DFE"/>
    <w:rsid w:val="009B61BB"/>
    <w:rsid w:val="009D4894"/>
    <w:rsid w:val="009E54AD"/>
    <w:rsid w:val="009E6A6E"/>
    <w:rsid w:val="009F133E"/>
    <w:rsid w:val="009F1B2E"/>
    <w:rsid w:val="009F362E"/>
    <w:rsid w:val="00A10E13"/>
    <w:rsid w:val="00A110D1"/>
    <w:rsid w:val="00A11960"/>
    <w:rsid w:val="00A1652E"/>
    <w:rsid w:val="00A17955"/>
    <w:rsid w:val="00A22F24"/>
    <w:rsid w:val="00A30B4B"/>
    <w:rsid w:val="00A334E3"/>
    <w:rsid w:val="00A34260"/>
    <w:rsid w:val="00A41615"/>
    <w:rsid w:val="00A41D72"/>
    <w:rsid w:val="00A43D6E"/>
    <w:rsid w:val="00A44900"/>
    <w:rsid w:val="00A540A7"/>
    <w:rsid w:val="00A64952"/>
    <w:rsid w:val="00A666D9"/>
    <w:rsid w:val="00A745C1"/>
    <w:rsid w:val="00A74E8D"/>
    <w:rsid w:val="00A75365"/>
    <w:rsid w:val="00A907D5"/>
    <w:rsid w:val="00A9135B"/>
    <w:rsid w:val="00A920FB"/>
    <w:rsid w:val="00A94C29"/>
    <w:rsid w:val="00AA659A"/>
    <w:rsid w:val="00AC2A66"/>
    <w:rsid w:val="00AC59A0"/>
    <w:rsid w:val="00AD2500"/>
    <w:rsid w:val="00AE094B"/>
    <w:rsid w:val="00AE1354"/>
    <w:rsid w:val="00AE1E03"/>
    <w:rsid w:val="00AE7D6B"/>
    <w:rsid w:val="00AF7AC6"/>
    <w:rsid w:val="00B10F84"/>
    <w:rsid w:val="00B14029"/>
    <w:rsid w:val="00B25629"/>
    <w:rsid w:val="00B2627F"/>
    <w:rsid w:val="00B33DD0"/>
    <w:rsid w:val="00B37E6F"/>
    <w:rsid w:val="00B404EB"/>
    <w:rsid w:val="00B469A1"/>
    <w:rsid w:val="00B46F1A"/>
    <w:rsid w:val="00B5609E"/>
    <w:rsid w:val="00B65071"/>
    <w:rsid w:val="00B65990"/>
    <w:rsid w:val="00B73440"/>
    <w:rsid w:val="00B84F09"/>
    <w:rsid w:val="00B929CC"/>
    <w:rsid w:val="00BA424C"/>
    <w:rsid w:val="00BC10AB"/>
    <w:rsid w:val="00BC2BC4"/>
    <w:rsid w:val="00BC5B71"/>
    <w:rsid w:val="00BD5D71"/>
    <w:rsid w:val="00BD6AB8"/>
    <w:rsid w:val="00BE2E5E"/>
    <w:rsid w:val="00BE3C8E"/>
    <w:rsid w:val="00BE4EBF"/>
    <w:rsid w:val="00BE598F"/>
    <w:rsid w:val="00BE6740"/>
    <w:rsid w:val="00BE6AA0"/>
    <w:rsid w:val="00BF073C"/>
    <w:rsid w:val="00BF082B"/>
    <w:rsid w:val="00BF406B"/>
    <w:rsid w:val="00BF553A"/>
    <w:rsid w:val="00C00883"/>
    <w:rsid w:val="00C01DEC"/>
    <w:rsid w:val="00C03C0E"/>
    <w:rsid w:val="00C06805"/>
    <w:rsid w:val="00C06E64"/>
    <w:rsid w:val="00C14A54"/>
    <w:rsid w:val="00C1652C"/>
    <w:rsid w:val="00C259EC"/>
    <w:rsid w:val="00C369C5"/>
    <w:rsid w:val="00C41B49"/>
    <w:rsid w:val="00C41FCA"/>
    <w:rsid w:val="00C43666"/>
    <w:rsid w:val="00C44312"/>
    <w:rsid w:val="00C4698A"/>
    <w:rsid w:val="00C50B26"/>
    <w:rsid w:val="00C514A2"/>
    <w:rsid w:val="00C528BD"/>
    <w:rsid w:val="00C54642"/>
    <w:rsid w:val="00C569BF"/>
    <w:rsid w:val="00C630BA"/>
    <w:rsid w:val="00C66222"/>
    <w:rsid w:val="00C665DA"/>
    <w:rsid w:val="00C81CC1"/>
    <w:rsid w:val="00C82AB2"/>
    <w:rsid w:val="00C83D4C"/>
    <w:rsid w:val="00C854CF"/>
    <w:rsid w:val="00CA1A25"/>
    <w:rsid w:val="00CB0FD1"/>
    <w:rsid w:val="00CC0C1D"/>
    <w:rsid w:val="00CC3FAA"/>
    <w:rsid w:val="00CC4010"/>
    <w:rsid w:val="00CC7B2B"/>
    <w:rsid w:val="00CD0C0A"/>
    <w:rsid w:val="00CD57FB"/>
    <w:rsid w:val="00CF293F"/>
    <w:rsid w:val="00CF5A70"/>
    <w:rsid w:val="00D052CC"/>
    <w:rsid w:val="00D05BD3"/>
    <w:rsid w:val="00D1609D"/>
    <w:rsid w:val="00D234AB"/>
    <w:rsid w:val="00D30240"/>
    <w:rsid w:val="00D33494"/>
    <w:rsid w:val="00D35C31"/>
    <w:rsid w:val="00D43AFB"/>
    <w:rsid w:val="00D46789"/>
    <w:rsid w:val="00D47C3A"/>
    <w:rsid w:val="00D52436"/>
    <w:rsid w:val="00D536A5"/>
    <w:rsid w:val="00D5549D"/>
    <w:rsid w:val="00D62328"/>
    <w:rsid w:val="00D62A12"/>
    <w:rsid w:val="00D7478C"/>
    <w:rsid w:val="00D82851"/>
    <w:rsid w:val="00D83D48"/>
    <w:rsid w:val="00D842D8"/>
    <w:rsid w:val="00D93696"/>
    <w:rsid w:val="00D9452F"/>
    <w:rsid w:val="00D96163"/>
    <w:rsid w:val="00D9652E"/>
    <w:rsid w:val="00DA1FA0"/>
    <w:rsid w:val="00DA3069"/>
    <w:rsid w:val="00DA3817"/>
    <w:rsid w:val="00DA6B9E"/>
    <w:rsid w:val="00DB2F19"/>
    <w:rsid w:val="00DB4163"/>
    <w:rsid w:val="00DB7E14"/>
    <w:rsid w:val="00DC2C2F"/>
    <w:rsid w:val="00DC4315"/>
    <w:rsid w:val="00DC5B47"/>
    <w:rsid w:val="00DC5D15"/>
    <w:rsid w:val="00DC7CFA"/>
    <w:rsid w:val="00DD2567"/>
    <w:rsid w:val="00DD4CF3"/>
    <w:rsid w:val="00DE16E6"/>
    <w:rsid w:val="00DE352C"/>
    <w:rsid w:val="00DF08C8"/>
    <w:rsid w:val="00DF198E"/>
    <w:rsid w:val="00DF349A"/>
    <w:rsid w:val="00DF54AD"/>
    <w:rsid w:val="00E013C1"/>
    <w:rsid w:val="00E05723"/>
    <w:rsid w:val="00E234F3"/>
    <w:rsid w:val="00E2424A"/>
    <w:rsid w:val="00E243F2"/>
    <w:rsid w:val="00E37606"/>
    <w:rsid w:val="00E50359"/>
    <w:rsid w:val="00E56269"/>
    <w:rsid w:val="00E564A6"/>
    <w:rsid w:val="00E60FAE"/>
    <w:rsid w:val="00E671DB"/>
    <w:rsid w:val="00E70953"/>
    <w:rsid w:val="00E737A4"/>
    <w:rsid w:val="00E74699"/>
    <w:rsid w:val="00E77FFA"/>
    <w:rsid w:val="00E84B5F"/>
    <w:rsid w:val="00E85C06"/>
    <w:rsid w:val="00E93939"/>
    <w:rsid w:val="00E96FA5"/>
    <w:rsid w:val="00EA560A"/>
    <w:rsid w:val="00EA7D4C"/>
    <w:rsid w:val="00EA7FFA"/>
    <w:rsid w:val="00EB17CD"/>
    <w:rsid w:val="00EC445F"/>
    <w:rsid w:val="00EC4695"/>
    <w:rsid w:val="00ED3286"/>
    <w:rsid w:val="00EE1EF7"/>
    <w:rsid w:val="00EE36F2"/>
    <w:rsid w:val="00EE432D"/>
    <w:rsid w:val="00EE55E1"/>
    <w:rsid w:val="00EF4CEE"/>
    <w:rsid w:val="00F071F0"/>
    <w:rsid w:val="00F12576"/>
    <w:rsid w:val="00F1521A"/>
    <w:rsid w:val="00F16C0B"/>
    <w:rsid w:val="00F16FF6"/>
    <w:rsid w:val="00F17661"/>
    <w:rsid w:val="00F34A82"/>
    <w:rsid w:val="00F43B72"/>
    <w:rsid w:val="00F44195"/>
    <w:rsid w:val="00F5103B"/>
    <w:rsid w:val="00F54B03"/>
    <w:rsid w:val="00F5525B"/>
    <w:rsid w:val="00F578E3"/>
    <w:rsid w:val="00F62422"/>
    <w:rsid w:val="00F64666"/>
    <w:rsid w:val="00F65BCC"/>
    <w:rsid w:val="00F702F8"/>
    <w:rsid w:val="00F704DD"/>
    <w:rsid w:val="00F8120E"/>
    <w:rsid w:val="00F81A56"/>
    <w:rsid w:val="00F879C6"/>
    <w:rsid w:val="00FA30CD"/>
    <w:rsid w:val="00FA54DD"/>
    <w:rsid w:val="00FC1740"/>
    <w:rsid w:val="00FD292F"/>
    <w:rsid w:val="00FD4E0D"/>
    <w:rsid w:val="00FE41CE"/>
    <w:rsid w:val="00FE42E5"/>
    <w:rsid w:val="00FE43FF"/>
    <w:rsid w:val="00FE78EC"/>
    <w:rsid w:val="00FF0E33"/>
    <w:rsid w:val="00FF5DA3"/>
    <w:rsid w:val="00FF63CD"/>
    <w:rsid w:val="00FF70DF"/>
    <w:rsid w:val="022A97A0"/>
    <w:rsid w:val="034FBEED"/>
    <w:rsid w:val="03644E40"/>
    <w:rsid w:val="038DFEC4"/>
    <w:rsid w:val="038EF75F"/>
    <w:rsid w:val="0391DAA9"/>
    <w:rsid w:val="0494C06D"/>
    <w:rsid w:val="052AC7C0"/>
    <w:rsid w:val="05747974"/>
    <w:rsid w:val="057CFF13"/>
    <w:rsid w:val="05ABBD9F"/>
    <w:rsid w:val="05CC77EF"/>
    <w:rsid w:val="06C1D2C4"/>
    <w:rsid w:val="07170772"/>
    <w:rsid w:val="074962C2"/>
    <w:rsid w:val="07CE20FC"/>
    <w:rsid w:val="08226B99"/>
    <w:rsid w:val="08AB0622"/>
    <w:rsid w:val="08CFDF55"/>
    <w:rsid w:val="08E53323"/>
    <w:rsid w:val="091B951C"/>
    <w:rsid w:val="091BE398"/>
    <w:rsid w:val="09521308"/>
    <w:rsid w:val="095DBEEC"/>
    <w:rsid w:val="09EDAB5B"/>
    <w:rsid w:val="09F5AA6C"/>
    <w:rsid w:val="0A5F62B7"/>
    <w:rsid w:val="0A99635F"/>
    <w:rsid w:val="0B0888BB"/>
    <w:rsid w:val="0B80B16C"/>
    <w:rsid w:val="0B9175F1"/>
    <w:rsid w:val="0C26EB68"/>
    <w:rsid w:val="0C498B8A"/>
    <w:rsid w:val="0C53845A"/>
    <w:rsid w:val="0C955FAE"/>
    <w:rsid w:val="0CFC9B52"/>
    <w:rsid w:val="0D190DE7"/>
    <w:rsid w:val="0D1C81CD"/>
    <w:rsid w:val="0D29E15D"/>
    <w:rsid w:val="0D311448"/>
    <w:rsid w:val="0D7F8B59"/>
    <w:rsid w:val="0E0CEB15"/>
    <w:rsid w:val="0E163B24"/>
    <w:rsid w:val="0F10ACA8"/>
    <w:rsid w:val="0FCD0070"/>
    <w:rsid w:val="114D019A"/>
    <w:rsid w:val="1168D0D1"/>
    <w:rsid w:val="11A11181"/>
    <w:rsid w:val="1211384E"/>
    <w:rsid w:val="127AE3D5"/>
    <w:rsid w:val="1292BCCA"/>
    <w:rsid w:val="130C5888"/>
    <w:rsid w:val="132D7B67"/>
    <w:rsid w:val="135D3D45"/>
    <w:rsid w:val="13D914AA"/>
    <w:rsid w:val="13DBE424"/>
    <w:rsid w:val="14431A45"/>
    <w:rsid w:val="145E715C"/>
    <w:rsid w:val="149EA8E0"/>
    <w:rsid w:val="15AA9F0A"/>
    <w:rsid w:val="15DEEAA6"/>
    <w:rsid w:val="16396843"/>
    <w:rsid w:val="16E4A971"/>
    <w:rsid w:val="182101B4"/>
    <w:rsid w:val="18407CE9"/>
    <w:rsid w:val="18858F13"/>
    <w:rsid w:val="18B102E3"/>
    <w:rsid w:val="18B6F07D"/>
    <w:rsid w:val="1A00DA21"/>
    <w:rsid w:val="1AB11E9A"/>
    <w:rsid w:val="1B02A625"/>
    <w:rsid w:val="1B2528D5"/>
    <w:rsid w:val="1B71971F"/>
    <w:rsid w:val="1B91A6E3"/>
    <w:rsid w:val="1BB81A94"/>
    <w:rsid w:val="1C621F47"/>
    <w:rsid w:val="1CDAA3BF"/>
    <w:rsid w:val="1D3C6F08"/>
    <w:rsid w:val="1DA5059C"/>
    <w:rsid w:val="1ECF872F"/>
    <w:rsid w:val="1FA3CF6C"/>
    <w:rsid w:val="1FB713E9"/>
    <w:rsid w:val="20B10FA3"/>
    <w:rsid w:val="2105147C"/>
    <w:rsid w:val="21A7EA7B"/>
    <w:rsid w:val="22124CDD"/>
    <w:rsid w:val="2296A9CA"/>
    <w:rsid w:val="22DB702E"/>
    <w:rsid w:val="23A9D4A1"/>
    <w:rsid w:val="23EFE617"/>
    <w:rsid w:val="23F55F92"/>
    <w:rsid w:val="24281608"/>
    <w:rsid w:val="243CB53E"/>
    <w:rsid w:val="2477408F"/>
    <w:rsid w:val="248353CB"/>
    <w:rsid w:val="249F2F0A"/>
    <w:rsid w:val="24A9CF4D"/>
    <w:rsid w:val="24C6A89E"/>
    <w:rsid w:val="2518A42A"/>
    <w:rsid w:val="25424DD4"/>
    <w:rsid w:val="263D86F3"/>
    <w:rsid w:val="270E5E7C"/>
    <w:rsid w:val="272D0054"/>
    <w:rsid w:val="274D0912"/>
    <w:rsid w:val="27CB5DAF"/>
    <w:rsid w:val="27CF3728"/>
    <w:rsid w:val="281E3BDB"/>
    <w:rsid w:val="285C12D3"/>
    <w:rsid w:val="28A54AE1"/>
    <w:rsid w:val="28AA2EDD"/>
    <w:rsid w:val="28EDB017"/>
    <w:rsid w:val="294D7ED1"/>
    <w:rsid w:val="2A1BCE41"/>
    <w:rsid w:val="2A539138"/>
    <w:rsid w:val="2B2851C8"/>
    <w:rsid w:val="2BB61622"/>
    <w:rsid w:val="2BC7236E"/>
    <w:rsid w:val="2C68F6E9"/>
    <w:rsid w:val="2CD47508"/>
    <w:rsid w:val="2D3B8A16"/>
    <w:rsid w:val="2DB39F76"/>
    <w:rsid w:val="2DC69880"/>
    <w:rsid w:val="2E44A955"/>
    <w:rsid w:val="2E7D8246"/>
    <w:rsid w:val="2EE6E54A"/>
    <w:rsid w:val="2F0EA47F"/>
    <w:rsid w:val="2F421AC3"/>
    <w:rsid w:val="2FBCFB5D"/>
    <w:rsid w:val="30732AD8"/>
    <w:rsid w:val="308A1494"/>
    <w:rsid w:val="30DA20B8"/>
    <w:rsid w:val="3155E86C"/>
    <w:rsid w:val="315BAF8F"/>
    <w:rsid w:val="31CC7582"/>
    <w:rsid w:val="32570570"/>
    <w:rsid w:val="326C2FB9"/>
    <w:rsid w:val="326DCD38"/>
    <w:rsid w:val="32F17547"/>
    <w:rsid w:val="3313551B"/>
    <w:rsid w:val="332D54D5"/>
    <w:rsid w:val="342E1414"/>
    <w:rsid w:val="3451DC71"/>
    <w:rsid w:val="35131CCD"/>
    <w:rsid w:val="352C99DB"/>
    <w:rsid w:val="35B41F7C"/>
    <w:rsid w:val="3649F8C3"/>
    <w:rsid w:val="36582C71"/>
    <w:rsid w:val="36E07CF5"/>
    <w:rsid w:val="371BA017"/>
    <w:rsid w:val="3745EF22"/>
    <w:rsid w:val="37568FE6"/>
    <w:rsid w:val="37C9526A"/>
    <w:rsid w:val="37DDB2FD"/>
    <w:rsid w:val="37E6C63E"/>
    <w:rsid w:val="38074C2B"/>
    <w:rsid w:val="38353D4F"/>
    <w:rsid w:val="3844DA64"/>
    <w:rsid w:val="386E563C"/>
    <w:rsid w:val="38E571F9"/>
    <w:rsid w:val="38E76BF6"/>
    <w:rsid w:val="390E620E"/>
    <w:rsid w:val="3982969F"/>
    <w:rsid w:val="39BB22AC"/>
    <w:rsid w:val="39F96698"/>
    <w:rsid w:val="3A0A6FF7"/>
    <w:rsid w:val="3A3C4B6B"/>
    <w:rsid w:val="3B79B331"/>
    <w:rsid w:val="3C2FF070"/>
    <w:rsid w:val="3DE88077"/>
    <w:rsid w:val="3E09EF50"/>
    <w:rsid w:val="3E218ECC"/>
    <w:rsid w:val="3E50A810"/>
    <w:rsid w:val="3F3781B1"/>
    <w:rsid w:val="3F8944D7"/>
    <w:rsid w:val="3FAED6BC"/>
    <w:rsid w:val="400D98DA"/>
    <w:rsid w:val="4021D3B5"/>
    <w:rsid w:val="40AD7EB5"/>
    <w:rsid w:val="41C51BCC"/>
    <w:rsid w:val="4360EC2D"/>
    <w:rsid w:val="437D2E3F"/>
    <w:rsid w:val="43872081"/>
    <w:rsid w:val="43F0126A"/>
    <w:rsid w:val="444F4913"/>
    <w:rsid w:val="445B0E57"/>
    <w:rsid w:val="44654DAE"/>
    <w:rsid w:val="44AB01C5"/>
    <w:rsid w:val="454B45AD"/>
    <w:rsid w:val="454CBC71"/>
    <w:rsid w:val="456E60F8"/>
    <w:rsid w:val="45A6C335"/>
    <w:rsid w:val="489C4D12"/>
    <w:rsid w:val="48A2021E"/>
    <w:rsid w:val="4960D046"/>
    <w:rsid w:val="499B3811"/>
    <w:rsid w:val="4A0F5391"/>
    <w:rsid w:val="4ABD8C1D"/>
    <w:rsid w:val="4C595C7E"/>
    <w:rsid w:val="4D03671C"/>
    <w:rsid w:val="4D55AE0C"/>
    <w:rsid w:val="4D5E8DF8"/>
    <w:rsid w:val="4D8BA54D"/>
    <w:rsid w:val="4D936002"/>
    <w:rsid w:val="4DDE4D94"/>
    <w:rsid w:val="4DF96CD2"/>
    <w:rsid w:val="4E9E1F48"/>
    <w:rsid w:val="4EE44527"/>
    <w:rsid w:val="4F2B0FAD"/>
    <w:rsid w:val="4F6805E3"/>
    <w:rsid w:val="4FACB553"/>
    <w:rsid w:val="5026637E"/>
    <w:rsid w:val="5054FD4B"/>
    <w:rsid w:val="50948331"/>
    <w:rsid w:val="518D5B82"/>
    <w:rsid w:val="5268F1E2"/>
    <w:rsid w:val="533CD80C"/>
    <w:rsid w:val="53BE2EA2"/>
    <w:rsid w:val="53E627A9"/>
    <w:rsid w:val="541A364C"/>
    <w:rsid w:val="54A1C743"/>
    <w:rsid w:val="5512E31E"/>
    <w:rsid w:val="554CD0EE"/>
    <w:rsid w:val="55818EB0"/>
    <w:rsid w:val="55F195FE"/>
    <w:rsid w:val="56D2D8FF"/>
    <w:rsid w:val="575E8AEA"/>
    <w:rsid w:val="576DC516"/>
    <w:rsid w:val="57BDB884"/>
    <w:rsid w:val="57ED4080"/>
    <w:rsid w:val="5838CB71"/>
    <w:rsid w:val="592F979A"/>
    <w:rsid w:val="59A8F39D"/>
    <w:rsid w:val="59CCEA38"/>
    <w:rsid w:val="59CF2257"/>
    <w:rsid w:val="5A962BAC"/>
    <w:rsid w:val="5ABE2AC7"/>
    <w:rsid w:val="5AD798EE"/>
    <w:rsid w:val="5B304BF2"/>
    <w:rsid w:val="5BB043B6"/>
    <w:rsid w:val="5BD7A7D7"/>
    <w:rsid w:val="5C236EFA"/>
    <w:rsid w:val="5C457FDD"/>
    <w:rsid w:val="5D737838"/>
    <w:rsid w:val="5F13BF06"/>
    <w:rsid w:val="5F2DF238"/>
    <w:rsid w:val="6009AC7C"/>
    <w:rsid w:val="603E63DB"/>
    <w:rsid w:val="6045A3BE"/>
    <w:rsid w:val="61D0384D"/>
    <w:rsid w:val="61D2E651"/>
    <w:rsid w:val="626140A8"/>
    <w:rsid w:val="6285CD7F"/>
    <w:rsid w:val="628BD2E1"/>
    <w:rsid w:val="62C5BF9E"/>
    <w:rsid w:val="62DEEB65"/>
    <w:rsid w:val="634EB47E"/>
    <w:rsid w:val="63C795F9"/>
    <w:rsid w:val="63E2B9BC"/>
    <w:rsid w:val="643D0DF2"/>
    <w:rsid w:val="6450CAC6"/>
    <w:rsid w:val="64CFBE19"/>
    <w:rsid w:val="657E8A1D"/>
    <w:rsid w:val="65912738"/>
    <w:rsid w:val="65B2D543"/>
    <w:rsid w:val="667B0467"/>
    <w:rsid w:val="667FF99E"/>
    <w:rsid w:val="6698504B"/>
    <w:rsid w:val="66FA884D"/>
    <w:rsid w:val="6700F804"/>
    <w:rsid w:val="671A5A7E"/>
    <w:rsid w:val="674E3E74"/>
    <w:rsid w:val="675D914B"/>
    <w:rsid w:val="67E2E01B"/>
    <w:rsid w:val="682251ED"/>
    <w:rsid w:val="68356526"/>
    <w:rsid w:val="695BF71E"/>
    <w:rsid w:val="698437FA"/>
    <w:rsid w:val="69870544"/>
    <w:rsid w:val="6B198E5D"/>
    <w:rsid w:val="6B76E90F"/>
    <w:rsid w:val="6B8E0927"/>
    <w:rsid w:val="6BC8AE3A"/>
    <w:rsid w:val="6BCE10A6"/>
    <w:rsid w:val="6C7E69B1"/>
    <w:rsid w:val="6CAB5908"/>
    <w:rsid w:val="6E61B90D"/>
    <w:rsid w:val="6E7EDBF1"/>
    <w:rsid w:val="6EE6487A"/>
    <w:rsid w:val="6F1C782E"/>
    <w:rsid w:val="6F57DA0E"/>
    <w:rsid w:val="6FE94EC1"/>
    <w:rsid w:val="7062F0EB"/>
    <w:rsid w:val="71BBE3B3"/>
    <w:rsid w:val="727B0D73"/>
    <w:rsid w:val="72B970F1"/>
    <w:rsid w:val="72D06C17"/>
    <w:rsid w:val="7338568F"/>
    <w:rsid w:val="73495795"/>
    <w:rsid w:val="73524D14"/>
    <w:rsid w:val="73CFE71B"/>
    <w:rsid w:val="7466C2FD"/>
    <w:rsid w:val="749B64FF"/>
    <w:rsid w:val="74AE448C"/>
    <w:rsid w:val="74F38475"/>
    <w:rsid w:val="75115E07"/>
    <w:rsid w:val="75C0827A"/>
    <w:rsid w:val="76E488B1"/>
    <w:rsid w:val="7757E248"/>
    <w:rsid w:val="77F928F8"/>
    <w:rsid w:val="78288B56"/>
    <w:rsid w:val="79B5085B"/>
    <w:rsid w:val="7A0743A4"/>
    <w:rsid w:val="7A34CFB6"/>
    <w:rsid w:val="7A4E2C37"/>
    <w:rsid w:val="7A668E2D"/>
    <w:rsid w:val="7A7DC941"/>
    <w:rsid w:val="7B658AC5"/>
    <w:rsid w:val="7B8EB545"/>
    <w:rsid w:val="7B91FFD2"/>
    <w:rsid w:val="7BD59EF7"/>
    <w:rsid w:val="7BE27F97"/>
    <w:rsid w:val="7CA4320A"/>
    <w:rsid w:val="7CB86F82"/>
    <w:rsid w:val="7DACE7C9"/>
    <w:rsid w:val="7E3D9A31"/>
    <w:rsid w:val="7EEE52B1"/>
    <w:rsid w:val="7FA2E956"/>
    <w:rsid w:val="7FCA27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30D0"/>
  <w15:chartTrackingRefBased/>
  <w15:docId w15:val="{57B21DF3-CE09-4845-92A6-AD7D3A3C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CA1"/>
    <w:pPr>
      <w:ind w:left="720"/>
      <w:contextualSpacing/>
    </w:pPr>
  </w:style>
  <w:style w:type="character" w:styleId="CommentReference">
    <w:name w:val="annotation reference"/>
    <w:basedOn w:val="DefaultParagraphFont"/>
    <w:uiPriority w:val="99"/>
    <w:semiHidden/>
    <w:unhideWhenUsed/>
    <w:rsid w:val="009658C5"/>
    <w:rPr>
      <w:sz w:val="16"/>
      <w:szCs w:val="16"/>
    </w:rPr>
  </w:style>
  <w:style w:type="paragraph" w:styleId="CommentText">
    <w:name w:val="annotation text"/>
    <w:basedOn w:val="Normal"/>
    <w:link w:val="CommentTextChar"/>
    <w:uiPriority w:val="99"/>
    <w:semiHidden/>
    <w:unhideWhenUsed/>
    <w:rsid w:val="009658C5"/>
    <w:pPr>
      <w:spacing w:line="240" w:lineRule="auto"/>
    </w:pPr>
    <w:rPr>
      <w:sz w:val="20"/>
      <w:szCs w:val="20"/>
    </w:rPr>
  </w:style>
  <w:style w:type="character" w:customStyle="1" w:styleId="CommentTextChar">
    <w:name w:val="Comment Text Char"/>
    <w:basedOn w:val="DefaultParagraphFont"/>
    <w:link w:val="CommentText"/>
    <w:uiPriority w:val="99"/>
    <w:semiHidden/>
    <w:rsid w:val="009658C5"/>
    <w:rPr>
      <w:sz w:val="20"/>
      <w:szCs w:val="20"/>
    </w:rPr>
  </w:style>
  <w:style w:type="paragraph" w:styleId="CommentSubject">
    <w:name w:val="annotation subject"/>
    <w:basedOn w:val="CommentText"/>
    <w:next w:val="CommentText"/>
    <w:link w:val="CommentSubjectChar"/>
    <w:uiPriority w:val="99"/>
    <w:semiHidden/>
    <w:unhideWhenUsed/>
    <w:rsid w:val="009658C5"/>
    <w:rPr>
      <w:b/>
      <w:bCs/>
    </w:rPr>
  </w:style>
  <w:style w:type="character" w:customStyle="1" w:styleId="CommentSubjectChar">
    <w:name w:val="Comment Subject Char"/>
    <w:basedOn w:val="CommentTextChar"/>
    <w:link w:val="CommentSubject"/>
    <w:uiPriority w:val="99"/>
    <w:semiHidden/>
    <w:rsid w:val="009658C5"/>
    <w:rPr>
      <w:b/>
      <w:bCs/>
      <w:sz w:val="20"/>
      <w:szCs w:val="20"/>
    </w:rPr>
  </w:style>
  <w:style w:type="paragraph" w:customStyle="1" w:styleId="paragraph">
    <w:name w:val="paragraph"/>
    <w:basedOn w:val="Normal"/>
    <w:rsid w:val="000E22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E2227"/>
  </w:style>
  <w:style w:type="character" w:customStyle="1" w:styleId="eop">
    <w:name w:val="eop"/>
    <w:basedOn w:val="DefaultParagraphFont"/>
    <w:rsid w:val="000E2227"/>
  </w:style>
  <w:style w:type="character" w:styleId="Hyperlink">
    <w:name w:val="Hyperlink"/>
    <w:basedOn w:val="DefaultParagraphFont"/>
    <w:uiPriority w:val="99"/>
    <w:unhideWhenUsed/>
    <w:rsid w:val="00DD4CF3"/>
    <w:rPr>
      <w:color w:val="0563C1" w:themeColor="hyperlink"/>
      <w:u w:val="single"/>
    </w:rPr>
  </w:style>
  <w:style w:type="character" w:styleId="UnresolvedMention">
    <w:name w:val="Unresolved Mention"/>
    <w:basedOn w:val="DefaultParagraphFont"/>
    <w:uiPriority w:val="99"/>
    <w:semiHidden/>
    <w:unhideWhenUsed/>
    <w:rsid w:val="004A1D32"/>
    <w:rPr>
      <w:color w:val="605E5C"/>
      <w:shd w:val="clear" w:color="auto" w:fill="E1DFDD"/>
    </w:rPr>
  </w:style>
  <w:style w:type="paragraph" w:styleId="Footer">
    <w:name w:val="footer"/>
    <w:basedOn w:val="Normal"/>
    <w:link w:val="FooterChar"/>
    <w:uiPriority w:val="99"/>
    <w:unhideWhenUsed/>
    <w:rsid w:val="006B1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892"/>
  </w:style>
  <w:style w:type="character" w:styleId="PageNumber">
    <w:name w:val="page number"/>
    <w:basedOn w:val="DefaultParagraphFont"/>
    <w:uiPriority w:val="99"/>
    <w:semiHidden/>
    <w:unhideWhenUsed/>
    <w:rsid w:val="006B1892"/>
  </w:style>
  <w:style w:type="paragraph" w:styleId="Header">
    <w:name w:val="header"/>
    <w:basedOn w:val="Normal"/>
    <w:link w:val="HeaderChar"/>
    <w:uiPriority w:val="99"/>
    <w:semiHidden/>
    <w:unhideWhenUsed/>
    <w:rsid w:val="00EC44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445F"/>
  </w:style>
  <w:style w:type="paragraph" w:styleId="Revision">
    <w:name w:val="Revision"/>
    <w:hidden/>
    <w:uiPriority w:val="99"/>
    <w:semiHidden/>
    <w:rsid w:val="006C02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rojectconnect.unicef.org/ma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nicef.org/careers/media/1041/file/UNICEF%27s_Competency_Framework.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uni.cf/UNICEFValue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rojectconnect.unicef.org/daily-check-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135693875B2A1F40BD99FB579A111418" ma:contentTypeVersion="33" ma:contentTypeDescription="" ma:contentTypeScope="" ma:versionID="3c805633b0289408d033e60faa3315b7">
  <xsd:schema xmlns:xsd="http://www.w3.org/2001/XMLSchema" xmlns:xs="http://www.w3.org/2001/XMLSchema" xmlns:p="http://schemas.microsoft.com/office/2006/metadata/properties" xmlns:ns1="http://schemas.microsoft.com/sharepoint/v3" xmlns:ns2="ca283e0b-db31-4043-a2ef-b80661bf084a" xmlns:ns3="http://schemas.microsoft.com/sharepoint.v3" xmlns:ns4="a497301f-6a3b-43a2-b67a-b450f05e2a11" xmlns:ns5="662517a3-1d81-4d22-8fb8-b97d1e0938c4" xmlns:ns6="http://schemas.microsoft.com/sharepoint/v4" targetNamespace="http://schemas.microsoft.com/office/2006/metadata/properties" ma:root="true" ma:fieldsID="0b5778a0673baae465c5fdf9f6cef152" ns1:_="" ns2:_="" ns3:_="" ns4:_="" ns5:_="" ns6:_="">
    <xsd:import namespace="http://schemas.microsoft.com/sharepoint/v3"/>
    <xsd:import namespace="ca283e0b-db31-4043-a2ef-b80661bf084a"/>
    <xsd:import namespace="http://schemas.microsoft.com/sharepoint.v3"/>
    <xsd:import namespace="a497301f-6a3b-43a2-b67a-b450f05e2a11"/>
    <xsd:import namespace="662517a3-1d81-4d22-8fb8-b97d1e0938c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26;#Office of Global Innovation-240B|a38e29fd-ea29-4c98-a7c2-ed22641cac42"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f5f67b73-571d-4c29-8c53-82a6d8fe4466}" ma:internalName="TaxCatchAllLabel" ma:readOnly="true" ma:showField="CatchAllDataLabel" ma:web="a497301f-6a3b-43a2-b67a-b450f05e2a1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f5f67b73-571d-4c29-8c53-82a6d8fe4466}" ma:internalName="TaxCatchAll" ma:showField="CatchAllData" ma:web="a497301f-6a3b-43a2-b67a-b450f05e2a1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7301f-6a3b-43a2-b67a-b450f05e2a11"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517a3-1d81-4d22-8fb8-b97d1e0938c4"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Global Innovation-240B</TermName>
          <TermId xmlns="http://schemas.microsoft.com/office/infopath/2007/PartnerControls">a38e29fd-ea29-4c98-a7c2-ed22641cac42</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a497301f-6a3b-43a2-b67a-b450f05e2a11">
      <Terms xmlns="http://schemas.microsoft.com/office/infopath/2007/PartnerControls"/>
    </TaxKeywordTaxHTField>
    <SemaphoreItemMetadata xmlns="a497301f-6a3b-43a2-b67a-b450f05e2a11" xsi:nil="true"/>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lcf76f155ced4ddcb4097134ff3c332f xmlns="662517a3-1d81-4d22-8fb8-b97d1e0938c4">
      <Terms xmlns="http://schemas.microsoft.com/office/infopath/2007/PartnerControls"/>
    </lcf76f155ced4ddcb4097134ff3c332f>
    <WrittenBy xmlns="ca283e0b-db31-4043-a2ef-b80661bf084a">
      <UserInfo>
        <DisplayName/>
        <AccountId xsi:nil="true"/>
        <AccountType/>
      </UserInfo>
    </WrittenBy>
    <_dlc_DocId xmlns="a497301f-6a3b-43a2-b67a-b450f05e2a11">OOICONF-203710376-105014</_dlc_DocId>
    <_dlc_DocIdUrl xmlns="a497301f-6a3b-43a2-b67a-b450f05e2a11">
      <Url>https://unicef.sharepoint.com/teams/OOI/_layouts/15/DocIdRedir.aspx?ID=OOICONF-203710376-105014</Url>
      <Description>OOICONF-203710376-105014</Description>
    </_dlc_DocIdUrl>
    <SharedWithUsers xmlns="a497301f-6a3b-43a2-b67a-b450f05e2a11">
      <UserInfo>
        <DisplayName>Christopher Fabian</DisplayName>
        <AccountId>25</AccountId>
        <AccountType/>
      </UserInfo>
      <UserInfo>
        <DisplayName>Jaime Archundia</DisplayName>
        <AccountId>51</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24DFD-6024-4C57-ACBE-B5002582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a497301f-6a3b-43a2-b67a-b450f05e2a11"/>
    <ds:schemaRef ds:uri="662517a3-1d81-4d22-8fb8-b97d1e0938c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AD569-5967-4726-9F5B-0C808D94474F}">
  <ds:schemaRefs>
    <ds:schemaRef ds:uri="http://schemas.microsoft.com/office/2006/metadata/customXsn"/>
  </ds:schemaRefs>
</ds:datastoreItem>
</file>

<file path=customXml/itemProps3.xml><?xml version="1.0" encoding="utf-8"?>
<ds:datastoreItem xmlns:ds="http://schemas.openxmlformats.org/officeDocument/2006/customXml" ds:itemID="{F68DAB0F-D245-4145-B172-A0B000622F9B}">
  <ds:schemaRefs>
    <ds:schemaRef ds:uri="Microsoft.SharePoint.Taxonomy.ContentTypeSync"/>
  </ds:schemaRefs>
</ds:datastoreItem>
</file>

<file path=customXml/itemProps4.xml><?xml version="1.0" encoding="utf-8"?>
<ds:datastoreItem xmlns:ds="http://schemas.openxmlformats.org/officeDocument/2006/customXml" ds:itemID="{1F7D6F3B-4F0A-48DF-8F14-B5937CCE5D7B}">
  <ds:schemaRefs>
    <ds:schemaRef ds:uri="http://schemas.microsoft.com/office/2006/metadata/properties"/>
    <ds:schemaRef ds:uri="http://schemas.microsoft.com/office/infopath/2007/PartnerControls"/>
    <ds:schemaRef ds:uri="ca283e0b-db31-4043-a2ef-b80661bf084a"/>
    <ds:schemaRef ds:uri="http://schemas.microsoft.com/sharepoint/v4"/>
    <ds:schemaRef ds:uri="a497301f-6a3b-43a2-b67a-b450f05e2a11"/>
    <ds:schemaRef ds:uri="http://schemas.microsoft.com/sharepoint.v3"/>
    <ds:schemaRef ds:uri="662517a3-1d81-4d22-8fb8-b97d1e0938c4"/>
  </ds:schemaRefs>
</ds:datastoreItem>
</file>

<file path=customXml/itemProps5.xml><?xml version="1.0" encoding="utf-8"?>
<ds:datastoreItem xmlns:ds="http://schemas.openxmlformats.org/officeDocument/2006/customXml" ds:itemID="{53BFDCA6-7217-45D5-9353-46527C33E714}">
  <ds:schemaRefs>
    <ds:schemaRef ds:uri="http://schemas.microsoft.com/sharepoint/events"/>
  </ds:schemaRefs>
</ds:datastoreItem>
</file>

<file path=customXml/itemProps6.xml><?xml version="1.0" encoding="utf-8"?>
<ds:datastoreItem xmlns:ds="http://schemas.openxmlformats.org/officeDocument/2006/customXml" ds:itemID="{63660CFC-FF2B-4E17-A073-F984515822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2934</Words>
  <Characters>16140</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John Meaney</dc:creator>
  <cp:keywords/>
  <dc:description/>
  <cp:lastModifiedBy>Teodora Okomo Ndong Obono</cp:lastModifiedBy>
  <cp:revision>2</cp:revision>
  <dcterms:created xsi:type="dcterms:W3CDTF">2023-07-26T08:21:00Z</dcterms:created>
  <dcterms:modified xsi:type="dcterms:W3CDTF">2023-07-26T08:21:00Z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0x0101009BA85F8052A6DA4FA3E31FF9F74C697000135693875B2A1F40BD99FB579A111418</vt:lpwstr>
  </property>
  <property fmtid="{D5CDD505-2E9C-101B-9397-08002B2CF9AE}" pid="3" name="_dlc_DocIdItemGuid">
    <vt:lpwstr>7287bf3c-bfe8-492e-81f3-affde6f90402</vt:lpwstr>
  </property>
  <property fmtid="{D5CDD505-2E9C-101B-9397-08002B2CF9AE}" pid="4" name="OfficeDivision">
    <vt:lpwstr>3;#Office of Global Innovation-240B|a38e29fd-ea29-4c98-a7c2-ed22641cac42</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MediaServiceImageTags">
    <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ies>
</file>